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47E35" w14:textId="3508895F" w:rsidR="00FD75AC" w:rsidRPr="00133F76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GoBack"/>
      <w:bookmarkEnd w:id="0"/>
      <w:r w:rsidRPr="00133F76"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2D066F" w:rsidRPr="00133F76">
        <w:rPr>
          <w:rFonts w:ascii="Arial" w:hAnsi="Arial" w:cs="Arial"/>
          <w:b/>
          <w:sz w:val="24"/>
          <w:szCs w:val="24"/>
          <w:lang w:val="en-US" w:eastAsia="ja-JP"/>
        </w:rPr>
        <w:t>8</w:t>
      </w:r>
      <w:r w:rsidR="00133F76">
        <w:rPr>
          <w:rFonts w:ascii="Arial" w:hAnsi="Arial" w:cs="Arial"/>
          <w:b/>
          <w:sz w:val="24"/>
          <w:szCs w:val="24"/>
          <w:lang w:val="en-US" w:eastAsia="ja-JP"/>
        </w:rPr>
        <w:t>9</w:t>
      </w:r>
      <w:r w:rsidR="0021040F" w:rsidRPr="00133F76">
        <w:rPr>
          <w:rFonts w:ascii="Arial" w:hAnsi="Arial" w:cs="Arial"/>
          <w:b/>
          <w:sz w:val="24"/>
          <w:szCs w:val="24"/>
          <w:lang w:val="en-US" w:eastAsia="ja-JP"/>
        </w:rPr>
        <w:t xml:space="preserve"> </w:t>
      </w:r>
      <w:r w:rsidRPr="00133F76">
        <w:rPr>
          <w:rFonts w:ascii="Arial" w:hAnsi="Arial" w:cs="Arial"/>
          <w:b/>
          <w:sz w:val="24"/>
          <w:szCs w:val="24"/>
          <w:lang w:val="en-US" w:eastAsia="ja-JP"/>
        </w:rPr>
        <w:t xml:space="preserve">  </w:t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</w:r>
      <w:r w:rsidRPr="00133F76">
        <w:rPr>
          <w:rFonts w:ascii="Arial" w:hAnsi="Arial" w:cs="Arial"/>
          <w:b/>
          <w:sz w:val="24"/>
          <w:lang w:val="en-US"/>
        </w:rPr>
        <w:tab/>
        <w:t xml:space="preserve">     </w:t>
      </w:r>
      <w:r w:rsidR="0031586B" w:rsidRPr="00133F76">
        <w:rPr>
          <w:rFonts w:ascii="Arial" w:hAnsi="Arial" w:cs="Arial"/>
          <w:b/>
          <w:sz w:val="24"/>
          <w:lang w:val="en-US"/>
        </w:rPr>
        <w:t xml:space="preserve">                      </w:t>
      </w:r>
      <w:r w:rsidR="0021040F" w:rsidRPr="00133F76">
        <w:rPr>
          <w:rFonts w:ascii="Arial" w:hAnsi="Arial" w:cs="Arial"/>
          <w:b/>
          <w:sz w:val="24"/>
          <w:lang w:val="en-US"/>
        </w:rPr>
        <w:t xml:space="preserve">  </w:t>
      </w:r>
      <w:r w:rsidR="00080D68" w:rsidRPr="00133F76">
        <w:rPr>
          <w:rFonts w:ascii="Arial" w:hAnsi="Arial" w:cs="Arial"/>
          <w:b/>
          <w:sz w:val="24"/>
          <w:lang w:val="en-US"/>
        </w:rPr>
        <w:t>R1-</w:t>
      </w:r>
      <w:r w:rsidR="00310749" w:rsidRPr="00133F76">
        <w:rPr>
          <w:rFonts w:ascii="Arial" w:hAnsi="Arial" w:cs="Arial"/>
          <w:b/>
          <w:sz w:val="24"/>
          <w:lang w:val="en-US"/>
        </w:rPr>
        <w:t>17</w:t>
      </w:r>
      <w:r w:rsidR="004E50FD" w:rsidRPr="00133F76">
        <w:rPr>
          <w:rFonts w:ascii="Arial" w:hAnsi="Arial" w:cs="Arial"/>
          <w:b/>
          <w:sz w:val="24"/>
          <w:lang w:val="en-US"/>
        </w:rPr>
        <w:t>0</w:t>
      </w:r>
      <w:r w:rsidR="00F25395" w:rsidRPr="00133F76">
        <w:rPr>
          <w:rFonts w:ascii="Arial" w:hAnsi="Arial" w:cs="Arial"/>
          <w:b/>
          <w:sz w:val="24"/>
          <w:lang w:val="en-US"/>
        </w:rPr>
        <w:t>7375</w:t>
      </w:r>
      <w:r w:rsidR="00C40343" w:rsidRPr="00133F76" w:rsidDel="00080D68">
        <w:rPr>
          <w:rFonts w:ascii="Arial" w:hAnsi="Arial" w:cs="Arial"/>
          <w:b/>
          <w:sz w:val="24"/>
          <w:lang w:val="en-US"/>
        </w:rPr>
        <w:t xml:space="preserve"> </w:t>
      </w:r>
    </w:p>
    <w:p w14:paraId="5D324F0E" w14:textId="389D1232" w:rsidR="00F65F23" w:rsidRPr="0021040F" w:rsidRDefault="00133F76" w:rsidP="00F65F2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Hangzhou</w:t>
      </w:r>
      <w:r w:rsidR="00F65F23" w:rsidRPr="0021040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P. R. China</w:t>
      </w:r>
      <w:r w:rsidR="00F65F23" w:rsidRPr="0021040F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="00F65F23" w:rsidRPr="0021040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15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F65F23" w:rsidRPr="0021040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F65F23" w:rsidRPr="0021040F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="00F65F23" w:rsidRPr="0021040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F65F23" w:rsidRPr="0021040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F65F23" w:rsidRPr="0021040F">
        <w:rPr>
          <w:rFonts w:ascii="Arial" w:hAnsi="Arial" w:cs="Arial"/>
          <w:b/>
          <w:bCs/>
          <w:sz w:val="24"/>
          <w:szCs w:val="24"/>
        </w:rPr>
        <w:t xml:space="preserve"> 201</w:t>
      </w:r>
      <w:r w:rsidR="00F65F23" w:rsidRPr="0021040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</w:p>
    <w:p w14:paraId="58EF1A94" w14:textId="14415766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7DB9793" w14:textId="4ABBC1E7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F25395">
        <w:rPr>
          <w:rFonts w:ascii="Arial" w:eastAsia="Malgun Gothic" w:hAnsi="Arial" w:cs="Arial"/>
          <w:b/>
          <w:sz w:val="24"/>
          <w:lang w:val="en-US" w:eastAsia="ko-KR"/>
        </w:rPr>
        <w:t>NR-PDCCH structure and transmission</w:t>
      </w:r>
    </w:p>
    <w:p w14:paraId="6E52CD3F" w14:textId="5161237E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F25395">
        <w:rPr>
          <w:rFonts w:ascii="Arial" w:hAnsi="Arial" w:cs="Arial"/>
          <w:b/>
          <w:sz w:val="24"/>
          <w:lang w:val="en-US"/>
        </w:rPr>
        <w:t>7</w:t>
      </w:r>
      <w:r w:rsidR="00795A7D">
        <w:rPr>
          <w:rFonts w:ascii="Arial" w:hAnsi="Arial" w:cs="Arial"/>
          <w:b/>
          <w:sz w:val="24"/>
          <w:lang w:val="en-US"/>
        </w:rPr>
        <w:t>.1.</w:t>
      </w:r>
      <w:r w:rsidR="0021040F">
        <w:rPr>
          <w:rFonts w:ascii="Arial" w:hAnsi="Arial" w:cs="Arial"/>
          <w:b/>
          <w:sz w:val="24"/>
          <w:lang w:val="en-US"/>
        </w:rPr>
        <w:t>3</w:t>
      </w:r>
      <w:r w:rsidR="00970455">
        <w:rPr>
          <w:rFonts w:ascii="Arial" w:hAnsi="Arial" w:cs="Arial"/>
          <w:b/>
          <w:sz w:val="24"/>
          <w:lang w:val="en-US"/>
        </w:rPr>
        <w:t>.</w:t>
      </w:r>
      <w:r w:rsidR="00016DF8">
        <w:rPr>
          <w:rFonts w:ascii="Arial" w:hAnsi="Arial" w:cs="Arial"/>
          <w:b/>
          <w:sz w:val="24"/>
          <w:lang w:val="en-US"/>
        </w:rPr>
        <w:t>1</w:t>
      </w:r>
      <w:r w:rsidR="0021040F">
        <w:rPr>
          <w:rFonts w:ascii="Arial" w:hAnsi="Arial" w:cs="Arial"/>
          <w:b/>
          <w:sz w:val="24"/>
          <w:lang w:val="en-US"/>
        </w:rPr>
        <w:t>.1</w:t>
      </w:r>
    </w:p>
    <w:p w14:paraId="7998EAD6" w14:textId="37B1D6CF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024DFA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7A7604C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D805B4A" w14:textId="77777777" w:rsidR="0021040F" w:rsidRDefault="0021040F" w:rsidP="0021040F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6CEA7B3" w14:textId="18FC5293" w:rsidR="00567BD1" w:rsidRDefault="00567BD1" w:rsidP="0021040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RAN1 #88</w:t>
      </w:r>
      <w:r w:rsidR="004F0238">
        <w:rPr>
          <w:rFonts w:ascii="Arial" w:hAnsi="Arial" w:cs="Arial"/>
          <w:lang w:val="en-US"/>
        </w:rPr>
        <w:t>b</w:t>
      </w:r>
      <w:r w:rsidR="00554EDA">
        <w:rPr>
          <w:rFonts w:ascii="Arial" w:hAnsi="Arial" w:cs="Arial"/>
          <w:lang w:val="en-US"/>
        </w:rPr>
        <w:t xml:space="preserve"> [1]</w:t>
      </w:r>
      <w:r w:rsidR="0021040F">
        <w:rPr>
          <w:rFonts w:ascii="Arial" w:hAnsi="Arial" w:cs="Arial"/>
          <w:lang w:val="en-US"/>
        </w:rPr>
        <w:t>,</w:t>
      </w:r>
      <w:r w:rsidR="00F65F23" w:rsidRPr="00F65F23">
        <w:rPr>
          <w:rFonts w:ascii="Arial" w:hAnsi="Arial" w:cs="Arial"/>
          <w:lang w:val="en-US"/>
        </w:rPr>
        <w:t xml:space="preserve"> the followi</w:t>
      </w:r>
      <w:r w:rsidR="00F65F23">
        <w:rPr>
          <w:rFonts w:ascii="Arial" w:hAnsi="Arial" w:cs="Arial"/>
          <w:lang w:val="en-US"/>
        </w:rPr>
        <w:t xml:space="preserve">ng agreements on </w:t>
      </w:r>
      <w:r w:rsidR="00554EDA">
        <w:rPr>
          <w:rFonts w:ascii="Arial" w:hAnsi="Arial" w:cs="Arial"/>
          <w:lang w:val="en-US"/>
        </w:rPr>
        <w:t xml:space="preserve">transmission schemes </w:t>
      </w:r>
      <w:r w:rsidR="004F0238">
        <w:rPr>
          <w:rFonts w:ascii="Arial" w:hAnsi="Arial" w:cs="Arial"/>
          <w:lang w:val="en-US"/>
        </w:rPr>
        <w:t>and NR-PDCCH structure</w:t>
      </w:r>
      <w:r w:rsidR="00F65F23">
        <w:rPr>
          <w:rFonts w:ascii="Arial" w:hAnsi="Arial" w:cs="Arial"/>
          <w:lang w:val="en-US"/>
        </w:rPr>
        <w:t xml:space="preserve"> have </w:t>
      </w:r>
      <w:r w:rsidR="00554EDA">
        <w:rPr>
          <w:rFonts w:ascii="Arial" w:hAnsi="Arial" w:cs="Arial"/>
          <w:lang w:val="en-US"/>
        </w:rPr>
        <w:t>been agreed</w:t>
      </w:r>
      <w:r w:rsidR="00E06E5A">
        <w:rPr>
          <w:rFonts w:ascii="Arial" w:hAnsi="Arial" w:cs="Arial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67BD1" w14:paraId="77C45446" w14:textId="77777777" w:rsidTr="00567BD1">
        <w:tc>
          <w:tcPr>
            <w:tcW w:w="10160" w:type="dxa"/>
          </w:tcPr>
          <w:p w14:paraId="7838C5B1" w14:textId="77777777" w:rsidR="004F0238" w:rsidRPr="0072303E" w:rsidRDefault="004F0238" w:rsidP="004F0238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72303E">
              <w:rPr>
                <w:rFonts w:eastAsia="MS Mincho" w:hint="eastAsia"/>
                <w:b/>
                <w:iCs/>
                <w:highlight w:val="darkYellow"/>
                <w:u w:val="single"/>
                <w:lang w:eastAsia="ja-JP"/>
              </w:rPr>
              <w:t>Working assumption:</w:t>
            </w:r>
          </w:p>
          <w:p w14:paraId="3504FE1A" w14:textId="77777777" w:rsidR="004F0238" w:rsidRPr="0072303E" w:rsidRDefault="004F0238" w:rsidP="004F0238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72303E">
              <w:rPr>
                <w:rFonts w:eastAsia="MS Mincho"/>
                <w:iCs/>
                <w:lang w:val="en-US" w:eastAsia="ja-JP"/>
              </w:rPr>
              <w:t>One-port transmit diversity scheme with REG bundling per CCE is used for NR-PDCCH</w:t>
            </w:r>
          </w:p>
          <w:p w14:paraId="1B950D61" w14:textId="77777777" w:rsidR="004F0238" w:rsidRPr="0072303E" w:rsidRDefault="004F0238" w:rsidP="004F023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72303E">
              <w:rPr>
                <w:rFonts w:eastAsia="MS Mincho"/>
                <w:iCs/>
                <w:lang w:val="en-US" w:eastAsia="ja-JP"/>
              </w:rPr>
              <w:t>FFS the bundling size</w:t>
            </w:r>
          </w:p>
          <w:p w14:paraId="402F0539" w14:textId="77777777" w:rsidR="004F0238" w:rsidRPr="0072303E" w:rsidRDefault="004F0238" w:rsidP="004F023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72303E">
              <w:rPr>
                <w:rFonts w:eastAsia="MS Mincho"/>
                <w:iCs/>
                <w:lang w:val="en-US" w:eastAsia="ja-JP"/>
              </w:rPr>
              <w:t>FFS: REG bundling is also for localized mapping in time and/or frequency-domain</w:t>
            </w:r>
          </w:p>
          <w:p w14:paraId="66E84461" w14:textId="77777777" w:rsidR="004F0238" w:rsidRPr="0072303E" w:rsidRDefault="004F0238" w:rsidP="004F0238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72303E">
              <w:rPr>
                <w:rFonts w:eastAsia="MS Mincho" w:hint="eastAsia"/>
                <w:iCs/>
                <w:lang w:val="en-US" w:eastAsia="ja-JP"/>
              </w:rPr>
              <w:t xml:space="preserve">Companies are </w:t>
            </w:r>
            <w:r w:rsidRPr="0072303E">
              <w:rPr>
                <w:rFonts w:eastAsia="MS Mincho"/>
                <w:iCs/>
                <w:lang w:val="en-US" w:eastAsia="ja-JP"/>
              </w:rPr>
              <w:t>encouraged</w:t>
            </w:r>
            <w:r w:rsidRPr="0072303E">
              <w:rPr>
                <w:rFonts w:eastAsia="MS Mincho" w:hint="eastAsia"/>
                <w:iCs/>
                <w:lang w:val="en-US" w:eastAsia="ja-JP"/>
              </w:rPr>
              <w:t xml:space="preserve"> to provide evaluation </w:t>
            </w:r>
            <w:r w:rsidRPr="0072303E">
              <w:rPr>
                <w:rFonts w:eastAsia="MS Mincho"/>
                <w:iCs/>
                <w:lang w:val="en-US" w:eastAsia="ja-JP"/>
              </w:rPr>
              <w:t>results</w:t>
            </w:r>
            <w:r w:rsidRPr="0072303E">
              <w:rPr>
                <w:rFonts w:eastAsia="MS Mincho" w:hint="eastAsia"/>
                <w:iCs/>
                <w:lang w:val="en-US" w:eastAsia="ja-JP"/>
              </w:rPr>
              <w:t xml:space="preserve"> for 10 MHz and 20 MHz for larger aggregation levels and 5 MHz and 10 MHz for smaller aggregation levels </w:t>
            </w:r>
          </w:p>
          <w:p w14:paraId="01F5AF90" w14:textId="77777777" w:rsidR="004F0238" w:rsidRPr="002D2235" w:rsidRDefault="004F0238" w:rsidP="004F0238">
            <w:pPr>
              <w:rPr>
                <w:rFonts w:eastAsia="MS Mincho"/>
                <w:b/>
                <w:iCs/>
                <w:u w:val="single"/>
                <w:lang w:val="en-US" w:eastAsia="ja-JP"/>
              </w:rPr>
            </w:pPr>
            <w:r w:rsidRPr="0060034B">
              <w:rPr>
                <w:rFonts w:eastAsia="MS Mincho" w:hint="eastAsia"/>
                <w:b/>
                <w:iCs/>
                <w:highlight w:val="green"/>
                <w:u w:val="single"/>
                <w:lang w:val="en-US" w:eastAsia="ja-JP"/>
              </w:rPr>
              <w:t>Agreements</w:t>
            </w:r>
            <w:r w:rsidRPr="0060034B">
              <w:rPr>
                <w:rFonts w:eastAsia="MS Mincho"/>
                <w:b/>
                <w:iCs/>
                <w:highlight w:val="green"/>
                <w:u w:val="single"/>
                <w:lang w:val="en-US" w:eastAsia="ja-JP"/>
              </w:rPr>
              <w:t>:</w:t>
            </w:r>
          </w:p>
          <w:p w14:paraId="495CCCED" w14:textId="77777777" w:rsidR="004F0238" w:rsidRPr="002D2235" w:rsidRDefault="004F0238" w:rsidP="004F0238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2D2235">
              <w:rPr>
                <w:rFonts w:eastAsia="MS Mincho"/>
                <w:iCs/>
                <w:lang w:val="en-US" w:eastAsia="ja-JP"/>
              </w:rPr>
              <w:t>MU-MIMO is supported NR-PDCCH using at least non-orthogonal DMRS.</w:t>
            </w:r>
          </w:p>
          <w:p w14:paraId="082E80FC" w14:textId="77777777" w:rsidR="004F0238" w:rsidRPr="002D2235" w:rsidRDefault="004F0238" w:rsidP="004F023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2D2235">
              <w:rPr>
                <w:rFonts w:eastAsia="MS Mincho"/>
                <w:iCs/>
                <w:lang w:val="en-US" w:eastAsia="ja-JP"/>
              </w:rPr>
              <w:t>FFS: orthogonal DMRS for UE-specific NR-PDCCH</w:t>
            </w:r>
          </w:p>
          <w:p w14:paraId="47881C64" w14:textId="77777777" w:rsidR="004F0238" w:rsidRPr="004F2B42" w:rsidRDefault="004F0238" w:rsidP="004F0238">
            <w:pPr>
              <w:rPr>
                <w:b/>
                <w:u w:val="single"/>
              </w:rPr>
            </w:pPr>
            <w:r w:rsidRPr="004F2B42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</w:t>
            </w:r>
            <w:r w:rsidRPr="004F2B42">
              <w:rPr>
                <w:b/>
                <w:highlight w:val="green"/>
                <w:u w:val="single"/>
              </w:rPr>
              <w:t>:</w:t>
            </w:r>
          </w:p>
          <w:p w14:paraId="4BB5FB20" w14:textId="77777777" w:rsidR="004F0238" w:rsidRPr="0072303E" w:rsidRDefault="004F0238" w:rsidP="004F0238">
            <w:pPr>
              <w:contextualSpacing/>
            </w:pPr>
            <w:r w:rsidRPr="0072303E">
              <w:t>NR-PDCCH can be mapped contiguously or non-contiguously in frequency with localized or distributed mapping of REGs to a CCE (in the physical domain)</w:t>
            </w:r>
          </w:p>
          <w:p w14:paraId="1F6FC974" w14:textId="77777777" w:rsidR="004F0238" w:rsidRPr="0072303E" w:rsidRDefault="004F0238" w:rsidP="004F0238">
            <w:pPr>
              <w:pStyle w:val="ListParagraph"/>
              <w:numPr>
                <w:ilvl w:val="0"/>
                <w:numId w:val="25"/>
              </w:numPr>
              <w:contextualSpacing/>
              <w:rPr>
                <w:szCs w:val="20"/>
              </w:rPr>
            </w:pPr>
            <w:r w:rsidRPr="0072303E">
              <w:rPr>
                <w:szCs w:val="20"/>
              </w:rPr>
              <w:t xml:space="preserve">Note: The number of contiguous REGs in the CCE needs further discussion. </w:t>
            </w:r>
          </w:p>
          <w:p w14:paraId="1E901DEA" w14:textId="77777777" w:rsidR="004F0238" w:rsidRPr="004F0238" w:rsidRDefault="004F0238" w:rsidP="004F0238">
            <w:pPr>
              <w:pStyle w:val="ListParagraph"/>
              <w:numPr>
                <w:ilvl w:val="0"/>
                <w:numId w:val="25"/>
              </w:numPr>
              <w:contextualSpacing/>
              <w:rPr>
                <w:szCs w:val="20"/>
              </w:rPr>
            </w:pPr>
            <w:r w:rsidRPr="009346BD">
              <w:rPr>
                <w:rFonts w:eastAsia="MS Mincho" w:hint="eastAsia"/>
                <w:szCs w:val="20"/>
                <w:lang w:eastAsia="ja-JP"/>
              </w:rPr>
              <w:t>Note: Localized/</w:t>
            </w:r>
            <w:r w:rsidRPr="0072303E">
              <w:rPr>
                <w:szCs w:val="20"/>
              </w:rPr>
              <w:t>distributed mapping</w:t>
            </w:r>
            <w:r w:rsidRPr="009346BD">
              <w:rPr>
                <w:rFonts w:eastAsia="MS Mincho" w:hint="eastAsia"/>
                <w:szCs w:val="20"/>
                <w:lang w:eastAsia="ja-JP"/>
              </w:rPr>
              <w:t xml:space="preserve"> can be achieved without/with interleaving.</w:t>
            </w:r>
          </w:p>
          <w:p w14:paraId="1543A4DD" w14:textId="77777777" w:rsidR="004F0238" w:rsidRPr="004F2B42" w:rsidRDefault="004F0238" w:rsidP="004F0238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4F2B42">
              <w:rPr>
                <w:rFonts w:eastAsia="MS Mincho" w:hint="eastAsia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14:paraId="5F18726C" w14:textId="77777777" w:rsidR="004F0238" w:rsidRDefault="004F0238" w:rsidP="004F0238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</w:pPr>
            <w:r>
              <w:t>A CCE may be mapped to REGs with interleaved or non-interleaved REG indices within a CORESET</w:t>
            </w:r>
          </w:p>
          <w:p w14:paraId="47EA9128" w14:textId="77777777" w:rsidR="004F0238" w:rsidRPr="002A63CD" w:rsidRDefault="004F0238" w:rsidP="004F0238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</w:pPr>
            <w:r w:rsidRPr="002A63CD">
              <w:rPr>
                <w:rFonts w:eastAsia="MS Mincho"/>
                <w:iCs/>
                <w:lang w:eastAsia="ja-JP"/>
              </w:rPr>
              <w:t xml:space="preserve">Definition of a REG bundle: The UE may assume that the same precoder is used for the REGs in a REG bundle and that the REGs in a REG bundle are contiguous in frequency and/or time </w:t>
            </w:r>
          </w:p>
          <w:p w14:paraId="0CCF8DB1" w14:textId="77777777" w:rsidR="004F0238" w:rsidRPr="00B23927" w:rsidRDefault="004F0238" w:rsidP="004F0238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</w:pPr>
            <w:r>
              <w:rPr>
                <w:rFonts w:eastAsia="MS Mincho"/>
                <w:iCs/>
                <w:lang w:eastAsia="ja-JP"/>
              </w:rPr>
              <w:t>REG bundling per CCE is supported</w:t>
            </w:r>
            <w:r w:rsidRPr="0072303E">
              <w:rPr>
                <w:rFonts w:eastAsia="MS Mincho"/>
                <w:iCs/>
                <w:lang w:eastAsia="ja-JP"/>
              </w:rPr>
              <w:t xml:space="preserve"> for NR-PDCCH</w:t>
            </w:r>
          </w:p>
          <w:p w14:paraId="117B70D5" w14:textId="77777777" w:rsidR="004F0238" w:rsidRDefault="004F0238" w:rsidP="004F023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</w:pPr>
            <w:r>
              <w:t>FFS: Whether this applies to common search space</w:t>
            </w:r>
          </w:p>
          <w:p w14:paraId="47A45154" w14:textId="77777777" w:rsidR="004F0238" w:rsidRPr="002A63CD" w:rsidRDefault="004F0238" w:rsidP="004F023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</w:pPr>
            <w:r>
              <w:rPr>
                <w:rFonts w:eastAsia="MS Mincho"/>
                <w:iCs/>
                <w:lang w:eastAsia="ja-JP"/>
              </w:rPr>
              <w:t>FFS: Whether all REGs have DMRS or not</w:t>
            </w:r>
          </w:p>
          <w:p w14:paraId="05D0D4F7" w14:textId="77777777" w:rsidR="004F0238" w:rsidRPr="004B517E" w:rsidRDefault="004F0238" w:rsidP="004F023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</w:pPr>
            <w:r>
              <w:t>FFS: Whether wideband precoding is supported and the definition of a REG bundle if it is supported</w:t>
            </w:r>
          </w:p>
          <w:p w14:paraId="3786CC37" w14:textId="77777777" w:rsidR="004F0238" w:rsidRDefault="004F0238" w:rsidP="004F023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</w:pPr>
            <w:r>
              <w:t xml:space="preserve">FFS: whether REG bundle size is different for mapping of NR-PDCCH with or without interleaved mapping of CCE to REGs </w:t>
            </w:r>
          </w:p>
          <w:p w14:paraId="49553492" w14:textId="77777777" w:rsidR="004F0238" w:rsidRPr="00597176" w:rsidRDefault="004F0238" w:rsidP="004F023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</w:pPr>
            <w:r>
              <w:t>FFS on REG bundle</w:t>
            </w:r>
            <w:r w:rsidRPr="00597176">
              <w:t xml:space="preserve"> size</w:t>
            </w:r>
          </w:p>
          <w:p w14:paraId="64CE8FAA" w14:textId="77777777" w:rsidR="004F0238" w:rsidRPr="00597176" w:rsidRDefault="004F0238" w:rsidP="004F023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</w:pPr>
            <w:r>
              <w:t>FFS whether REG bundle</w:t>
            </w:r>
            <w:r w:rsidRPr="00597176">
              <w:t xml:space="preserve"> size is configurable</w:t>
            </w:r>
          </w:p>
          <w:p w14:paraId="2229394D" w14:textId="77777777" w:rsidR="004F0238" w:rsidRPr="00AD4D47" w:rsidRDefault="004F0238" w:rsidP="004F0238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F665C0">
              <w:rPr>
                <w:rFonts w:eastAsia="MS Mincho" w:hint="eastAsia"/>
                <w:b/>
                <w:iCs/>
                <w:highlight w:val="darkYellow"/>
                <w:u w:val="single"/>
                <w:lang w:eastAsia="ja-JP"/>
              </w:rPr>
              <w:lastRenderedPageBreak/>
              <w:t>Working assumption</w:t>
            </w:r>
            <w:r w:rsidRPr="00F665C0">
              <w:rPr>
                <w:rFonts w:eastAsia="MS Mincho"/>
                <w:b/>
                <w:iCs/>
                <w:highlight w:val="darkYellow"/>
                <w:u w:val="single"/>
                <w:lang w:eastAsia="ja-JP"/>
              </w:rPr>
              <w:t>:</w:t>
            </w:r>
          </w:p>
          <w:p w14:paraId="2287FCDE" w14:textId="77777777" w:rsidR="004F0238" w:rsidRPr="00966F79" w:rsidRDefault="004F0238" w:rsidP="004F023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966F79">
              <w:rPr>
                <w:rFonts w:eastAsia="MS Mincho"/>
                <w:iCs/>
                <w:lang w:val="en-US" w:eastAsia="ja-JP"/>
              </w:rPr>
              <w:t>A NR-CCE is defined as 6 REGs</w:t>
            </w:r>
          </w:p>
          <w:p w14:paraId="55FC8579" w14:textId="77777777" w:rsidR="004F0238" w:rsidRPr="00966F79" w:rsidRDefault="004F0238" w:rsidP="004F0238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966F79">
              <w:rPr>
                <w:rFonts w:eastAsia="MS Mincho"/>
                <w:iCs/>
                <w:lang w:val="en-US" w:eastAsia="ja-JP"/>
              </w:rPr>
              <w:t>Candidate bundle sizes for distributed REG-to-CCE mapping: 2 or 3 REGs if NR-CCE is defined as 6 REGs</w:t>
            </w:r>
          </w:p>
          <w:p w14:paraId="01A4404E" w14:textId="220B36C3" w:rsidR="004F0238" w:rsidRPr="004F0238" w:rsidRDefault="004F0238" w:rsidP="004F023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966F79">
              <w:rPr>
                <w:rFonts w:eastAsia="MS Mincho"/>
                <w:iCs/>
                <w:lang w:val="en-US" w:eastAsia="ja-JP"/>
              </w:rPr>
              <w:t>FFS: impact of the NR-CCE definition on CORESET size, CCE aggregation levels, data resource allocation granularity, etc.</w:t>
            </w:r>
          </w:p>
          <w:p w14:paraId="4A77FA26" w14:textId="4A7150E2" w:rsidR="00567BD1" w:rsidRPr="004F0238" w:rsidRDefault="00567BD1" w:rsidP="004F0238">
            <w:pPr>
              <w:spacing w:after="200" w:line="276" w:lineRule="auto"/>
              <w:ind w:left="1080"/>
              <w:contextualSpacing/>
              <w:rPr>
                <w:lang w:val="en-US"/>
              </w:rPr>
            </w:pPr>
          </w:p>
        </w:tc>
      </w:tr>
    </w:tbl>
    <w:p w14:paraId="0B617737" w14:textId="77777777" w:rsidR="00567BD1" w:rsidRDefault="00567BD1" w:rsidP="0021040F">
      <w:pPr>
        <w:jc w:val="both"/>
        <w:rPr>
          <w:rFonts w:ascii="Arial" w:hAnsi="Arial" w:cs="Arial"/>
          <w:lang w:val="en-US"/>
        </w:rPr>
      </w:pPr>
    </w:p>
    <w:p w14:paraId="28696824" w14:textId="2B280BA1" w:rsidR="0021040F" w:rsidRDefault="0021040F" w:rsidP="0021040F">
      <w:pPr>
        <w:jc w:val="both"/>
        <w:rPr>
          <w:rFonts w:ascii="Arial" w:hAnsi="Arial" w:cs="Arial"/>
          <w:lang w:val="en-US"/>
        </w:rPr>
      </w:pPr>
      <w:r w:rsidRPr="009559E7">
        <w:rPr>
          <w:rFonts w:ascii="Arial" w:hAnsi="Arial" w:cs="Arial"/>
          <w:lang w:val="en-US"/>
        </w:rPr>
        <w:t xml:space="preserve">This contribution </w:t>
      </w:r>
      <w:r w:rsidR="00D33EDB">
        <w:rPr>
          <w:rFonts w:ascii="Arial" w:hAnsi="Arial" w:cs="Arial"/>
          <w:lang w:val="en-US"/>
        </w:rPr>
        <w:t>presents our view on NR-PDCCH structure and transmission scheme, specifically to address some of above FFS issues</w:t>
      </w:r>
      <w:r w:rsidR="00E06E5A">
        <w:rPr>
          <w:rFonts w:ascii="Arial" w:hAnsi="Arial" w:cs="Arial"/>
          <w:lang w:val="en-US"/>
        </w:rPr>
        <w:t xml:space="preserve">. </w:t>
      </w:r>
      <w:r w:rsidR="00D33EDB">
        <w:rPr>
          <w:rFonts w:ascii="Arial" w:hAnsi="Arial" w:cs="Arial"/>
          <w:lang w:val="en-US"/>
        </w:rPr>
        <w:t>Evaluation results of distributed NR-PDCCH with different structure options</w:t>
      </w:r>
      <w:r w:rsidR="00E06E5A">
        <w:rPr>
          <w:rFonts w:ascii="Arial" w:hAnsi="Arial" w:cs="Arial"/>
          <w:lang w:val="en-US"/>
        </w:rPr>
        <w:t xml:space="preserve"> are discussed in [2]. </w:t>
      </w:r>
      <w:r w:rsidR="00B90604">
        <w:rPr>
          <w:rFonts w:ascii="Arial" w:hAnsi="Arial" w:cs="Arial"/>
          <w:lang w:val="en-US"/>
        </w:rPr>
        <w:t xml:space="preserve">Moreover, the DMRS design for NR-PDCCH and transmission schemes for multi-beam operation are presented in [3] and [4], respectively. </w:t>
      </w:r>
    </w:p>
    <w:p w14:paraId="6ECD0890" w14:textId="77777777" w:rsidR="0021040F" w:rsidRPr="00861396" w:rsidRDefault="0021040F" w:rsidP="0021040F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702845D3" w14:textId="1AE5CDD3" w:rsidR="00773755" w:rsidRDefault="00773755" w:rsidP="0021040F">
      <w:pPr>
        <w:jc w:val="both"/>
        <w:rPr>
          <w:rFonts w:ascii="Arial" w:hAnsi="Arial" w:cs="Arial"/>
          <w:bCs/>
          <w:szCs w:val="24"/>
          <w:lang w:val="en-US"/>
        </w:rPr>
      </w:pPr>
      <w:r>
        <w:rPr>
          <w:rFonts w:ascii="Arial" w:hAnsi="Arial" w:cs="Arial"/>
          <w:bCs/>
          <w:szCs w:val="24"/>
          <w:lang w:val="en-US"/>
        </w:rPr>
        <w:t>According to the agreements from RAN1#88b, a CCE may be mapped to REGs with interleaved or non-interleaved REG</w:t>
      </w:r>
      <w:r w:rsidR="00BC4B0E">
        <w:rPr>
          <w:rFonts w:ascii="Arial" w:hAnsi="Arial" w:cs="Arial"/>
          <w:bCs/>
          <w:szCs w:val="24"/>
          <w:lang w:val="en-US"/>
        </w:rPr>
        <w:t xml:space="preserve"> indice</w:t>
      </w:r>
      <w:r>
        <w:rPr>
          <w:rFonts w:ascii="Arial" w:hAnsi="Arial" w:cs="Arial"/>
          <w:bCs/>
          <w:szCs w:val="24"/>
          <w:lang w:val="en-US"/>
        </w:rPr>
        <w:t xml:space="preserve">s within a CORESET. Moreover, REG bundle (REGB) as a terminology is officially defined. </w:t>
      </w:r>
      <w:r w:rsidR="00677EE1">
        <w:rPr>
          <w:rFonts w:ascii="Arial" w:hAnsi="Arial" w:cs="Arial"/>
          <w:bCs/>
          <w:szCs w:val="24"/>
          <w:lang w:val="en-US"/>
        </w:rPr>
        <w:t xml:space="preserve">According to the REGB definition, </w:t>
      </w:r>
      <w:r>
        <w:rPr>
          <w:rFonts w:ascii="Arial" w:hAnsi="Arial" w:cs="Arial"/>
          <w:bCs/>
          <w:szCs w:val="24"/>
          <w:lang w:val="en-US"/>
        </w:rPr>
        <w:t xml:space="preserve">UE may assume same precoder used </w:t>
      </w:r>
      <w:r w:rsidR="00677EE1">
        <w:rPr>
          <w:rFonts w:ascii="Arial" w:hAnsi="Arial" w:cs="Arial"/>
          <w:bCs/>
          <w:szCs w:val="24"/>
          <w:lang w:val="en-US"/>
        </w:rPr>
        <w:t>for all REGs in a REGB, and</w:t>
      </w:r>
      <w:r>
        <w:rPr>
          <w:rFonts w:ascii="Arial" w:hAnsi="Arial" w:cs="Arial"/>
          <w:bCs/>
          <w:szCs w:val="24"/>
          <w:lang w:val="en-US"/>
        </w:rPr>
        <w:t xml:space="preserve"> REGs in a REGB are continuously </w:t>
      </w:r>
      <w:r w:rsidR="00677EE1">
        <w:rPr>
          <w:rFonts w:ascii="Arial" w:hAnsi="Arial" w:cs="Arial"/>
          <w:bCs/>
          <w:szCs w:val="24"/>
          <w:lang w:val="en-US"/>
        </w:rPr>
        <w:t xml:space="preserve">mapped </w:t>
      </w:r>
      <w:r>
        <w:rPr>
          <w:rFonts w:ascii="Arial" w:hAnsi="Arial" w:cs="Arial"/>
          <w:bCs/>
          <w:szCs w:val="24"/>
          <w:lang w:val="en-US"/>
        </w:rPr>
        <w:t>in frequency and/or time</w:t>
      </w:r>
      <w:r w:rsidR="00677EE1">
        <w:rPr>
          <w:rFonts w:ascii="Arial" w:hAnsi="Arial" w:cs="Arial"/>
          <w:bCs/>
          <w:szCs w:val="24"/>
          <w:lang w:val="en-US"/>
        </w:rPr>
        <w:t xml:space="preserve"> domain</w:t>
      </w:r>
      <w:r>
        <w:rPr>
          <w:rFonts w:ascii="Arial" w:hAnsi="Arial" w:cs="Arial"/>
          <w:bCs/>
          <w:szCs w:val="24"/>
          <w:lang w:val="en-US"/>
        </w:rPr>
        <w:t xml:space="preserve">. </w:t>
      </w:r>
      <w:r w:rsidR="00677EE1">
        <w:rPr>
          <w:rFonts w:ascii="Arial" w:hAnsi="Arial" w:cs="Arial"/>
          <w:bCs/>
          <w:szCs w:val="24"/>
          <w:lang w:val="en-US"/>
        </w:rPr>
        <w:t>Furthermore REGB per CCE is supported. G</w:t>
      </w:r>
      <w:r w:rsidR="00BC4B0E">
        <w:rPr>
          <w:rFonts w:ascii="Arial" w:hAnsi="Arial" w:cs="Arial"/>
          <w:bCs/>
          <w:szCs w:val="24"/>
          <w:lang w:val="en-US"/>
        </w:rPr>
        <w:t>iven that one NR-CCE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="00BC4B0E">
        <w:rPr>
          <w:rFonts w:ascii="Arial" w:hAnsi="Arial" w:cs="Arial"/>
          <w:bCs/>
          <w:szCs w:val="24"/>
          <w:lang w:val="en-US"/>
        </w:rPr>
        <w:t xml:space="preserve">is </w:t>
      </w:r>
      <w:r w:rsidR="00677EE1">
        <w:rPr>
          <w:rFonts w:ascii="Arial" w:hAnsi="Arial" w:cs="Arial"/>
          <w:bCs/>
          <w:szCs w:val="24"/>
          <w:lang w:val="en-US"/>
        </w:rPr>
        <w:t xml:space="preserve">comprised of </w:t>
      </w:r>
      <w:r w:rsidR="00BC4B0E">
        <w:rPr>
          <w:rFonts w:ascii="Arial" w:hAnsi="Arial" w:cs="Arial"/>
          <w:bCs/>
          <w:szCs w:val="24"/>
          <w:lang w:val="en-US"/>
        </w:rPr>
        <w:t xml:space="preserve">6 REGs, the current work assumption on candidate REGB sizes for distributed REG-to-CCE mapping </w:t>
      </w:r>
      <w:r w:rsidR="00677EE1">
        <w:rPr>
          <w:rFonts w:ascii="Arial" w:hAnsi="Arial" w:cs="Arial"/>
          <w:bCs/>
          <w:szCs w:val="24"/>
          <w:lang w:val="en-US"/>
        </w:rPr>
        <w:t>are two and</w:t>
      </w:r>
      <w:r w:rsidR="00BC4B0E">
        <w:rPr>
          <w:rFonts w:ascii="Arial" w:hAnsi="Arial" w:cs="Arial"/>
          <w:bCs/>
          <w:szCs w:val="24"/>
          <w:lang w:val="en-US"/>
        </w:rPr>
        <w:t xml:space="preserve"> three REGs</w:t>
      </w:r>
      <w:r w:rsidR="00E51EE1">
        <w:rPr>
          <w:rFonts w:ascii="Arial" w:hAnsi="Arial" w:cs="Arial"/>
          <w:bCs/>
          <w:szCs w:val="24"/>
          <w:lang w:val="en-US"/>
        </w:rPr>
        <w:t xml:space="preserve"> per REGB</w:t>
      </w:r>
      <w:r w:rsidR="00BC4B0E">
        <w:rPr>
          <w:rFonts w:ascii="Arial" w:hAnsi="Arial" w:cs="Arial"/>
          <w:bCs/>
          <w:szCs w:val="24"/>
          <w:lang w:val="en-US"/>
        </w:rPr>
        <w:t xml:space="preserve">. Based on these agreements, distributed NR-PDCCH can be constructed by using </w:t>
      </w:r>
      <w:r w:rsidR="00677EE1">
        <w:rPr>
          <w:rFonts w:ascii="Arial" w:hAnsi="Arial" w:cs="Arial"/>
          <w:bCs/>
          <w:szCs w:val="24"/>
          <w:lang w:val="en-US"/>
        </w:rPr>
        <w:t>distributed CCEs which are</w:t>
      </w:r>
      <w:r w:rsidR="00BC4B0E">
        <w:rPr>
          <w:rFonts w:ascii="Arial" w:hAnsi="Arial" w:cs="Arial"/>
          <w:bCs/>
          <w:szCs w:val="24"/>
          <w:lang w:val="en-US"/>
        </w:rPr>
        <w:t xml:space="preserve"> mapped to REGs </w:t>
      </w:r>
      <w:r w:rsidR="00E51EE1">
        <w:rPr>
          <w:rFonts w:ascii="Arial" w:hAnsi="Arial" w:cs="Arial"/>
          <w:bCs/>
          <w:szCs w:val="24"/>
          <w:lang w:val="en-US"/>
        </w:rPr>
        <w:t>with interleaved REG</w:t>
      </w:r>
      <w:r w:rsidR="00677EE1">
        <w:rPr>
          <w:rFonts w:ascii="Arial" w:hAnsi="Arial" w:cs="Arial"/>
          <w:bCs/>
          <w:szCs w:val="24"/>
          <w:lang w:val="en-US"/>
        </w:rPr>
        <w:t xml:space="preserve"> indices within the CORESET. Since</w:t>
      </w:r>
      <w:r w:rsidR="00E51EE1">
        <w:rPr>
          <w:rFonts w:ascii="Arial" w:hAnsi="Arial" w:cs="Arial"/>
          <w:bCs/>
          <w:szCs w:val="24"/>
          <w:lang w:val="en-US"/>
        </w:rPr>
        <w:t xml:space="preserve"> REGs in a REGB can be continuous in frequency</w:t>
      </w:r>
      <w:r w:rsidR="00677EE1">
        <w:rPr>
          <w:rFonts w:ascii="Arial" w:hAnsi="Arial" w:cs="Arial"/>
          <w:bCs/>
          <w:szCs w:val="24"/>
          <w:lang w:val="en-US"/>
        </w:rPr>
        <w:t xml:space="preserve"> and/or time, this implies</w:t>
      </w:r>
      <w:r w:rsidR="00E51EE1">
        <w:rPr>
          <w:rFonts w:ascii="Arial" w:hAnsi="Arial" w:cs="Arial"/>
          <w:bCs/>
          <w:szCs w:val="24"/>
          <w:lang w:val="en-US"/>
        </w:rPr>
        <w:t xml:space="preserve"> that </w:t>
      </w:r>
      <w:r w:rsidR="00646BAC">
        <w:rPr>
          <w:rFonts w:ascii="Arial" w:hAnsi="Arial" w:cs="Arial"/>
          <w:bCs/>
          <w:szCs w:val="24"/>
          <w:lang w:val="en-US"/>
        </w:rPr>
        <w:t>at least two</w:t>
      </w:r>
      <w:r w:rsidR="00E51EE1">
        <w:rPr>
          <w:rFonts w:ascii="Arial" w:hAnsi="Arial" w:cs="Arial"/>
          <w:bCs/>
          <w:szCs w:val="24"/>
          <w:lang w:val="en-US"/>
        </w:rPr>
        <w:t xml:space="preserve"> REGB options </w:t>
      </w:r>
      <w:r w:rsidR="00646BAC">
        <w:rPr>
          <w:rFonts w:ascii="Arial" w:hAnsi="Arial" w:cs="Arial"/>
          <w:bCs/>
          <w:szCs w:val="24"/>
          <w:lang w:val="en-US"/>
        </w:rPr>
        <w:t xml:space="preserve">depending on the bundling domain </w:t>
      </w:r>
      <w:r w:rsidR="00E51EE1">
        <w:rPr>
          <w:rFonts w:ascii="Arial" w:hAnsi="Arial" w:cs="Arial"/>
          <w:bCs/>
          <w:szCs w:val="24"/>
          <w:lang w:val="en-US"/>
        </w:rPr>
        <w:t xml:space="preserve">will be supported in the specification. One FFS issue is whether REGB is also used for localized NR-PDCCH. Localized NR-PDCCH </w:t>
      </w:r>
      <w:r w:rsidR="00600EB6">
        <w:rPr>
          <w:rFonts w:ascii="Arial" w:hAnsi="Arial" w:cs="Arial"/>
          <w:bCs/>
          <w:szCs w:val="24"/>
          <w:lang w:val="en-US"/>
        </w:rPr>
        <w:t>intends to apply</w:t>
      </w:r>
      <w:r w:rsidR="00646BAC">
        <w:rPr>
          <w:rFonts w:ascii="Arial" w:hAnsi="Arial" w:cs="Arial"/>
          <w:bCs/>
          <w:szCs w:val="24"/>
          <w:lang w:val="en-US"/>
        </w:rPr>
        <w:t xml:space="preserve"> UE-specific precoding</w:t>
      </w:r>
      <w:r w:rsidR="00E51EE1">
        <w:rPr>
          <w:rFonts w:ascii="Arial" w:hAnsi="Arial" w:cs="Arial"/>
          <w:bCs/>
          <w:szCs w:val="24"/>
          <w:lang w:val="en-US"/>
        </w:rPr>
        <w:t xml:space="preserve"> based on e.g., UE CSI feedback, to all REGs </w:t>
      </w:r>
      <w:r w:rsidR="00600EB6">
        <w:rPr>
          <w:rFonts w:ascii="Arial" w:hAnsi="Arial" w:cs="Arial"/>
          <w:bCs/>
          <w:szCs w:val="24"/>
          <w:lang w:val="en-US"/>
        </w:rPr>
        <w:t>of</w:t>
      </w:r>
      <w:r w:rsidR="00E51EE1">
        <w:rPr>
          <w:rFonts w:ascii="Arial" w:hAnsi="Arial" w:cs="Arial"/>
          <w:bCs/>
          <w:szCs w:val="24"/>
          <w:lang w:val="en-US"/>
        </w:rPr>
        <w:t xml:space="preserve"> the NR-PDCCH</w:t>
      </w:r>
      <w:r w:rsidR="00600EB6">
        <w:rPr>
          <w:rFonts w:ascii="Arial" w:hAnsi="Arial" w:cs="Arial"/>
          <w:bCs/>
          <w:szCs w:val="24"/>
          <w:lang w:val="en-US"/>
        </w:rPr>
        <w:t xml:space="preserve"> continuously mapped in time and/or frequency. </w:t>
      </w:r>
      <w:r w:rsidR="00E310E7">
        <w:rPr>
          <w:rFonts w:ascii="Arial" w:hAnsi="Arial" w:cs="Arial"/>
          <w:bCs/>
          <w:szCs w:val="24"/>
          <w:lang w:val="en-US"/>
        </w:rPr>
        <w:t>Hence</w:t>
      </w:r>
      <w:r w:rsidR="00646BAC">
        <w:rPr>
          <w:rFonts w:ascii="Arial" w:hAnsi="Arial" w:cs="Arial"/>
          <w:bCs/>
          <w:szCs w:val="24"/>
          <w:lang w:val="en-US"/>
        </w:rPr>
        <w:t xml:space="preserve"> for localized NR-PDCCH, UE may assume same precoding</w:t>
      </w:r>
      <w:r w:rsidR="00600EB6">
        <w:rPr>
          <w:rFonts w:ascii="Arial" w:hAnsi="Arial" w:cs="Arial"/>
          <w:bCs/>
          <w:szCs w:val="24"/>
          <w:lang w:val="en-US"/>
        </w:rPr>
        <w:t xml:space="preserve"> can be used for localized NR-CCE, </w:t>
      </w:r>
      <w:r w:rsidR="00646BAC">
        <w:rPr>
          <w:rFonts w:ascii="Arial" w:hAnsi="Arial" w:cs="Arial"/>
          <w:bCs/>
          <w:szCs w:val="24"/>
          <w:lang w:val="en-US"/>
        </w:rPr>
        <w:t>which is</w:t>
      </w:r>
      <w:r w:rsidR="00600EB6">
        <w:rPr>
          <w:rFonts w:ascii="Arial" w:hAnsi="Arial" w:cs="Arial"/>
          <w:bCs/>
          <w:szCs w:val="24"/>
          <w:lang w:val="en-US"/>
        </w:rPr>
        <w:t xml:space="preserve"> continuously mapped in time and/or frequency. For example,</w:t>
      </w:r>
      <w:r w:rsidR="00646BAC">
        <w:rPr>
          <w:rFonts w:ascii="Arial" w:hAnsi="Arial" w:cs="Arial"/>
          <w:bCs/>
          <w:szCs w:val="24"/>
          <w:lang w:val="en-US"/>
        </w:rPr>
        <w:t xml:space="preserve"> a localized NR-CCE of 6 REGs can be</w:t>
      </w:r>
      <w:r w:rsidR="00600EB6">
        <w:rPr>
          <w:rFonts w:ascii="Arial" w:hAnsi="Arial" w:cs="Arial"/>
          <w:bCs/>
          <w:szCs w:val="24"/>
          <w:lang w:val="en-US"/>
        </w:rPr>
        <w:t xml:space="preserve"> mapped to 3</w:t>
      </w:r>
      <w:r w:rsidR="00D351DB">
        <w:rPr>
          <w:rFonts w:ascii="Arial" w:hAnsi="Arial" w:cs="Arial"/>
          <w:bCs/>
          <w:szCs w:val="24"/>
          <w:lang w:val="en-US"/>
        </w:rPr>
        <w:t>(2)</w:t>
      </w:r>
      <w:r w:rsidR="00600EB6">
        <w:rPr>
          <w:rFonts w:ascii="Arial" w:hAnsi="Arial" w:cs="Arial"/>
          <w:bCs/>
          <w:szCs w:val="24"/>
          <w:lang w:val="en-US"/>
        </w:rPr>
        <w:t xml:space="preserve"> consecutive OSs and 2</w:t>
      </w:r>
      <w:r w:rsidR="00D351DB">
        <w:rPr>
          <w:rFonts w:ascii="Arial" w:hAnsi="Arial" w:cs="Arial"/>
          <w:bCs/>
          <w:szCs w:val="24"/>
          <w:lang w:val="en-US"/>
        </w:rPr>
        <w:t>(3)</w:t>
      </w:r>
      <w:r w:rsidR="00600EB6">
        <w:rPr>
          <w:rFonts w:ascii="Arial" w:hAnsi="Arial" w:cs="Arial"/>
          <w:bCs/>
          <w:szCs w:val="24"/>
          <w:lang w:val="en-US"/>
        </w:rPr>
        <w:t xml:space="preserve"> consecutive RBs</w:t>
      </w:r>
      <w:r w:rsidR="00646BAC">
        <w:rPr>
          <w:rFonts w:ascii="Arial" w:hAnsi="Arial" w:cs="Arial"/>
          <w:bCs/>
          <w:szCs w:val="24"/>
          <w:lang w:val="en-US"/>
        </w:rPr>
        <w:t xml:space="preserve"> in frequency</w:t>
      </w:r>
      <w:r w:rsidR="00600EB6">
        <w:rPr>
          <w:rFonts w:ascii="Arial" w:hAnsi="Arial" w:cs="Arial"/>
          <w:bCs/>
          <w:szCs w:val="24"/>
          <w:lang w:val="en-US"/>
        </w:rPr>
        <w:t xml:space="preserve">. It would </w:t>
      </w:r>
      <w:r w:rsidR="00646BAC">
        <w:rPr>
          <w:rFonts w:ascii="Arial" w:hAnsi="Arial" w:cs="Arial"/>
          <w:bCs/>
          <w:szCs w:val="24"/>
          <w:lang w:val="en-US"/>
        </w:rPr>
        <w:t>make sense to assume same precoding</w:t>
      </w:r>
      <w:r w:rsidR="00D351DB">
        <w:rPr>
          <w:rFonts w:ascii="Arial" w:hAnsi="Arial" w:cs="Arial"/>
          <w:bCs/>
          <w:szCs w:val="24"/>
          <w:lang w:val="en-US"/>
        </w:rPr>
        <w:t xml:space="preserve"> be</w:t>
      </w:r>
      <w:r w:rsidR="00646BAC">
        <w:rPr>
          <w:rFonts w:ascii="Arial" w:hAnsi="Arial" w:cs="Arial"/>
          <w:bCs/>
          <w:szCs w:val="24"/>
          <w:lang w:val="en-US"/>
        </w:rPr>
        <w:t>ing</w:t>
      </w:r>
      <w:r w:rsidR="00D351DB">
        <w:rPr>
          <w:rFonts w:ascii="Arial" w:hAnsi="Arial" w:cs="Arial"/>
          <w:bCs/>
          <w:szCs w:val="24"/>
          <w:lang w:val="en-US"/>
        </w:rPr>
        <w:t xml:space="preserve"> used for the localized NR-CCE. As a result</w:t>
      </w:r>
      <w:r w:rsidR="00600EB6">
        <w:rPr>
          <w:rFonts w:ascii="Arial" w:hAnsi="Arial" w:cs="Arial"/>
          <w:bCs/>
          <w:szCs w:val="24"/>
          <w:lang w:val="en-US"/>
        </w:rPr>
        <w:t xml:space="preserve">, localized NR-CCE </w:t>
      </w:r>
      <w:r w:rsidR="00D351DB">
        <w:rPr>
          <w:rFonts w:ascii="Arial" w:hAnsi="Arial" w:cs="Arial"/>
          <w:bCs/>
          <w:szCs w:val="24"/>
          <w:lang w:val="en-US"/>
        </w:rPr>
        <w:t>can</w:t>
      </w:r>
      <w:r w:rsidR="00E310E7">
        <w:rPr>
          <w:rFonts w:ascii="Arial" w:hAnsi="Arial" w:cs="Arial"/>
          <w:bCs/>
          <w:szCs w:val="24"/>
          <w:lang w:val="en-US"/>
        </w:rPr>
        <w:t xml:space="preserve"> be viewed as one</w:t>
      </w:r>
      <w:r w:rsidR="00600EB6">
        <w:rPr>
          <w:rFonts w:ascii="Arial" w:hAnsi="Arial" w:cs="Arial"/>
          <w:bCs/>
          <w:szCs w:val="24"/>
          <w:lang w:val="en-US"/>
        </w:rPr>
        <w:t xml:space="preserve"> REGB</w:t>
      </w:r>
      <w:r w:rsidR="00D351DB">
        <w:rPr>
          <w:rFonts w:ascii="Arial" w:hAnsi="Arial" w:cs="Arial"/>
          <w:bCs/>
          <w:szCs w:val="24"/>
          <w:lang w:val="en-US"/>
        </w:rPr>
        <w:t xml:space="preserve"> of 6 REGs</w:t>
      </w:r>
      <w:r w:rsidR="00600EB6">
        <w:rPr>
          <w:rFonts w:ascii="Arial" w:hAnsi="Arial" w:cs="Arial"/>
          <w:bCs/>
          <w:szCs w:val="24"/>
          <w:lang w:val="en-US"/>
        </w:rPr>
        <w:t>.</w:t>
      </w:r>
      <w:r w:rsidR="00D351DB">
        <w:rPr>
          <w:rFonts w:ascii="Arial" w:hAnsi="Arial" w:cs="Arial"/>
          <w:bCs/>
          <w:szCs w:val="24"/>
          <w:lang w:val="en-US"/>
        </w:rPr>
        <w:t xml:space="preserve"> If no other</w:t>
      </w:r>
      <w:r w:rsidR="00E310E7">
        <w:rPr>
          <w:rFonts w:ascii="Arial" w:hAnsi="Arial" w:cs="Arial"/>
          <w:bCs/>
          <w:szCs w:val="24"/>
          <w:lang w:val="en-US"/>
        </w:rPr>
        <w:t xml:space="preserve"> significant</w:t>
      </w:r>
      <w:r w:rsidR="00D351DB">
        <w:rPr>
          <w:rFonts w:ascii="Arial" w:hAnsi="Arial" w:cs="Arial"/>
          <w:bCs/>
          <w:szCs w:val="24"/>
          <w:lang w:val="en-US"/>
        </w:rPr>
        <w:t xml:space="preserve"> benefits can be ide</w:t>
      </w:r>
      <w:r w:rsidR="00E310E7">
        <w:rPr>
          <w:rFonts w:ascii="Arial" w:hAnsi="Arial" w:cs="Arial"/>
          <w:bCs/>
          <w:szCs w:val="24"/>
          <w:lang w:val="en-US"/>
        </w:rPr>
        <w:t xml:space="preserve">ntified by using smaller REGB than the </w:t>
      </w:r>
      <w:r w:rsidR="00D351DB">
        <w:rPr>
          <w:rFonts w:ascii="Arial" w:hAnsi="Arial" w:cs="Arial"/>
          <w:bCs/>
          <w:szCs w:val="24"/>
          <w:lang w:val="en-US"/>
        </w:rPr>
        <w:t>NR-CCE</w:t>
      </w:r>
      <w:r w:rsidR="00E310E7">
        <w:rPr>
          <w:rFonts w:ascii="Arial" w:hAnsi="Arial" w:cs="Arial"/>
          <w:bCs/>
          <w:szCs w:val="24"/>
          <w:lang w:val="en-US"/>
        </w:rPr>
        <w:t xml:space="preserve"> for localized NR-PDCCH, it could be</w:t>
      </w:r>
      <w:r w:rsidR="00D351DB">
        <w:rPr>
          <w:rFonts w:ascii="Arial" w:hAnsi="Arial" w:cs="Arial"/>
          <w:bCs/>
          <w:szCs w:val="24"/>
          <w:lang w:val="en-US"/>
        </w:rPr>
        <w:t xml:space="preserve"> reasonable to consider NR-CCE as the REGB size for localized NR-PDCCH.</w:t>
      </w:r>
      <w:r w:rsidR="00ED616D">
        <w:rPr>
          <w:rFonts w:ascii="Arial" w:hAnsi="Arial" w:cs="Arial"/>
          <w:bCs/>
          <w:szCs w:val="24"/>
          <w:lang w:val="en-US"/>
        </w:rPr>
        <w:t xml:space="preserve"> </w:t>
      </w:r>
      <w:r w:rsidR="00E310E7">
        <w:rPr>
          <w:rFonts w:ascii="Arial" w:hAnsi="Arial" w:cs="Arial"/>
          <w:bCs/>
          <w:szCs w:val="24"/>
          <w:lang w:val="en-US"/>
        </w:rPr>
        <w:t>Based on this observation, t</w:t>
      </w:r>
      <w:r w:rsidR="00ED616D">
        <w:rPr>
          <w:rFonts w:ascii="Arial" w:hAnsi="Arial" w:cs="Arial"/>
          <w:bCs/>
          <w:szCs w:val="24"/>
          <w:lang w:val="en-US"/>
        </w:rPr>
        <w:t>his would nat</w:t>
      </w:r>
      <w:r w:rsidR="00E310E7">
        <w:rPr>
          <w:rFonts w:ascii="Arial" w:hAnsi="Arial" w:cs="Arial"/>
          <w:bCs/>
          <w:szCs w:val="24"/>
          <w:lang w:val="en-US"/>
        </w:rPr>
        <w:t>urally imply that REGB size can</w:t>
      </w:r>
      <w:r w:rsidR="00ED616D">
        <w:rPr>
          <w:rFonts w:ascii="Arial" w:hAnsi="Arial" w:cs="Arial"/>
          <w:bCs/>
          <w:szCs w:val="24"/>
          <w:lang w:val="en-US"/>
        </w:rPr>
        <w:t xml:space="preserve"> be different for </w:t>
      </w:r>
      <w:r w:rsidR="00E310E7">
        <w:rPr>
          <w:rFonts w:ascii="Arial" w:hAnsi="Arial" w:cs="Arial"/>
          <w:bCs/>
          <w:szCs w:val="24"/>
          <w:lang w:val="en-US"/>
        </w:rPr>
        <w:t xml:space="preserve">localized NR-PDCCH and distributed NR-PDCCH formed by interleaved mapping of </w:t>
      </w:r>
      <w:r w:rsidR="00ED616D">
        <w:rPr>
          <w:rFonts w:ascii="Arial" w:hAnsi="Arial" w:cs="Arial"/>
          <w:bCs/>
          <w:szCs w:val="24"/>
          <w:lang w:val="en-US"/>
        </w:rPr>
        <w:t>REGs</w:t>
      </w:r>
      <w:r w:rsidR="00E310E7">
        <w:rPr>
          <w:rFonts w:ascii="Arial" w:hAnsi="Arial" w:cs="Arial"/>
          <w:bCs/>
          <w:szCs w:val="24"/>
          <w:lang w:val="en-US"/>
        </w:rPr>
        <w:t xml:space="preserve"> to CCE</w:t>
      </w:r>
      <w:r w:rsidR="00ED616D">
        <w:rPr>
          <w:rFonts w:ascii="Arial" w:hAnsi="Arial" w:cs="Arial"/>
          <w:bCs/>
          <w:szCs w:val="24"/>
          <w:lang w:val="en-US"/>
        </w:rPr>
        <w:t>.</w:t>
      </w:r>
    </w:p>
    <w:p w14:paraId="31AF4003" w14:textId="363C7AA7" w:rsidR="00D351DB" w:rsidRPr="00463B4C" w:rsidRDefault="00D351DB" w:rsidP="00D351DB">
      <w:pPr>
        <w:jc w:val="both"/>
        <w:rPr>
          <w:rFonts w:ascii="Arial" w:hAnsi="Arial" w:cs="Arial"/>
          <w:b/>
          <w:bCs/>
        </w:rPr>
      </w:pPr>
      <w:bookmarkStart w:id="1" w:name="p1"/>
      <w:r w:rsidRPr="00944C73">
        <w:rPr>
          <w:rFonts w:ascii="Arial" w:hAnsi="Arial" w:cs="Arial"/>
          <w:b/>
          <w:bCs/>
          <w:szCs w:val="24"/>
        </w:rPr>
        <w:t xml:space="preserve">Proposal 1: </w:t>
      </w:r>
      <w:r w:rsidR="00463B4C" w:rsidRPr="00463B4C">
        <w:rPr>
          <w:rFonts w:ascii="Arial" w:hAnsi="Arial" w:cs="Arial"/>
          <w:b/>
          <w:color w:val="000000"/>
        </w:rPr>
        <w:t>The REGB size of localized NR-PDCCH can be larger than the REGB size for distributed NR-PDCCH, e.g., localized NR-CCE can be considered as one REGB size option for some CORESET configuration with multiple OSs</w:t>
      </w:r>
      <w:r w:rsidRPr="00463B4C">
        <w:rPr>
          <w:rFonts w:ascii="Arial" w:hAnsi="Arial" w:cs="Arial"/>
          <w:b/>
          <w:bCs/>
        </w:rPr>
        <w:t>.</w:t>
      </w:r>
    </w:p>
    <w:bookmarkEnd w:id="1"/>
    <w:p w14:paraId="511DAE24" w14:textId="50C2CA42" w:rsidR="00D351DB" w:rsidRPr="00D351DB" w:rsidRDefault="00EC210A" w:rsidP="0021040F">
      <w:pPr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Based on</w:t>
      </w:r>
      <w:r w:rsidR="007F5F71">
        <w:rPr>
          <w:rFonts w:ascii="Arial" w:hAnsi="Arial" w:cs="Arial"/>
          <w:bCs/>
          <w:szCs w:val="24"/>
        </w:rPr>
        <w:t xml:space="preserve"> the work assumption on candidate REGB size</w:t>
      </w:r>
      <w:r>
        <w:rPr>
          <w:rFonts w:ascii="Arial" w:hAnsi="Arial" w:cs="Arial"/>
          <w:bCs/>
          <w:szCs w:val="24"/>
        </w:rPr>
        <w:t>s of 2 and</w:t>
      </w:r>
      <w:r w:rsidR="007F5F71">
        <w:rPr>
          <w:rFonts w:ascii="Arial" w:hAnsi="Arial" w:cs="Arial"/>
          <w:bCs/>
          <w:szCs w:val="24"/>
        </w:rPr>
        <w:t xml:space="preserve"> 3 REGs, distributed NR-PDCCHs with different REGB construction options such as bundling in time or frequency by 2 or 3 REGs, are</w:t>
      </w:r>
      <w:r w:rsidR="00ED616D">
        <w:rPr>
          <w:rFonts w:ascii="Arial" w:hAnsi="Arial" w:cs="Arial"/>
          <w:bCs/>
          <w:szCs w:val="24"/>
        </w:rPr>
        <w:t xml:space="preserve"> </w:t>
      </w:r>
      <w:r w:rsidR="007F5F71">
        <w:rPr>
          <w:rFonts w:ascii="Arial" w:hAnsi="Arial" w:cs="Arial"/>
          <w:bCs/>
          <w:szCs w:val="24"/>
        </w:rPr>
        <w:t xml:space="preserve">evaluated for different channel conditions, CORESET configurations and REG indexing schemes in [2]. </w:t>
      </w:r>
      <w:r w:rsidR="00D10331">
        <w:rPr>
          <w:rFonts w:ascii="Arial" w:hAnsi="Arial" w:cs="Arial"/>
          <w:bCs/>
          <w:szCs w:val="24"/>
        </w:rPr>
        <w:t>As detaile</w:t>
      </w:r>
      <w:r>
        <w:rPr>
          <w:rFonts w:ascii="Arial" w:hAnsi="Arial" w:cs="Arial"/>
          <w:bCs/>
          <w:szCs w:val="24"/>
        </w:rPr>
        <w:t>d in [2], bundling sizes of 2 and 3 REGs exhibit</w:t>
      </w:r>
      <w:r w:rsidR="00D10331">
        <w:rPr>
          <w:rFonts w:ascii="Arial" w:hAnsi="Arial" w:cs="Arial"/>
          <w:bCs/>
          <w:szCs w:val="24"/>
        </w:rPr>
        <w:t xml:space="preserve"> similar performances </w:t>
      </w:r>
      <w:r>
        <w:rPr>
          <w:rFonts w:ascii="Arial" w:hAnsi="Arial" w:cs="Arial"/>
          <w:bCs/>
          <w:szCs w:val="24"/>
        </w:rPr>
        <w:t xml:space="preserve">in most cases while bundling </w:t>
      </w:r>
      <w:r w:rsidR="00D10331">
        <w:rPr>
          <w:rFonts w:ascii="Arial" w:hAnsi="Arial" w:cs="Arial"/>
          <w:bCs/>
          <w:szCs w:val="24"/>
        </w:rPr>
        <w:t xml:space="preserve">of 3 REGs </w:t>
      </w:r>
      <w:r>
        <w:rPr>
          <w:rFonts w:ascii="Arial" w:hAnsi="Arial" w:cs="Arial"/>
          <w:bCs/>
          <w:szCs w:val="24"/>
        </w:rPr>
        <w:t>shows some performance gain over that of</w:t>
      </w:r>
      <w:r w:rsidR="00D10331">
        <w:rPr>
          <w:rFonts w:ascii="Arial" w:hAnsi="Arial" w:cs="Arial"/>
          <w:bCs/>
          <w:szCs w:val="24"/>
        </w:rPr>
        <w:t xml:space="preserve"> 2 REGs</w:t>
      </w:r>
      <w:r>
        <w:rPr>
          <w:rFonts w:ascii="Arial" w:hAnsi="Arial" w:cs="Arial"/>
          <w:bCs/>
          <w:szCs w:val="24"/>
        </w:rPr>
        <w:t xml:space="preserve"> </w:t>
      </w:r>
      <w:r w:rsidR="00D10331">
        <w:rPr>
          <w:rFonts w:ascii="Arial" w:hAnsi="Arial" w:cs="Arial"/>
          <w:bCs/>
          <w:szCs w:val="24"/>
        </w:rPr>
        <w:t>for high AL N</w:t>
      </w:r>
      <w:r>
        <w:rPr>
          <w:rFonts w:ascii="Arial" w:hAnsi="Arial" w:cs="Arial"/>
          <w:bCs/>
          <w:szCs w:val="24"/>
        </w:rPr>
        <w:t>R-PDCCH at</w:t>
      </w:r>
      <w:r w:rsidR="00D10331">
        <w:rPr>
          <w:rFonts w:ascii="Arial" w:hAnsi="Arial" w:cs="Arial"/>
          <w:bCs/>
          <w:szCs w:val="24"/>
        </w:rPr>
        <w:t xml:space="preserve"> low SNR region. However, REGB of 2 REGs can in principle provide more frequency/time diversity due to more REGBs </w:t>
      </w:r>
      <w:r>
        <w:rPr>
          <w:rFonts w:ascii="Arial" w:hAnsi="Arial" w:cs="Arial"/>
          <w:bCs/>
          <w:szCs w:val="24"/>
        </w:rPr>
        <w:t xml:space="preserve">required </w:t>
      </w:r>
      <w:r w:rsidR="00D10331">
        <w:rPr>
          <w:rFonts w:ascii="Arial" w:hAnsi="Arial" w:cs="Arial"/>
          <w:bCs/>
          <w:szCs w:val="24"/>
        </w:rPr>
        <w:t>in a NR-CCE. It may be beneficial to use REGB of 2 REGs in some situations. In addition, as per th</w:t>
      </w:r>
      <w:r>
        <w:rPr>
          <w:rFonts w:ascii="Arial" w:hAnsi="Arial" w:cs="Arial"/>
          <w:bCs/>
          <w:szCs w:val="24"/>
        </w:rPr>
        <w:t xml:space="preserve">e above agreement, the domain in which </w:t>
      </w:r>
      <w:r w:rsidR="00D10331">
        <w:rPr>
          <w:rFonts w:ascii="Arial" w:hAnsi="Arial" w:cs="Arial"/>
          <w:bCs/>
          <w:szCs w:val="24"/>
        </w:rPr>
        <w:t>REG</w:t>
      </w:r>
      <w:r>
        <w:rPr>
          <w:rFonts w:ascii="Arial" w:hAnsi="Arial" w:cs="Arial"/>
          <w:bCs/>
          <w:szCs w:val="24"/>
        </w:rPr>
        <w:t>s are bundled, i.e., frequency or time, can</w:t>
      </w:r>
      <w:r w:rsidR="00D10331">
        <w:rPr>
          <w:rFonts w:ascii="Arial" w:hAnsi="Arial" w:cs="Arial"/>
          <w:bCs/>
          <w:szCs w:val="24"/>
        </w:rPr>
        <w:t xml:space="preserve"> be configurable</w:t>
      </w:r>
      <w:r>
        <w:rPr>
          <w:rFonts w:ascii="Arial" w:hAnsi="Arial" w:cs="Arial"/>
          <w:bCs/>
          <w:szCs w:val="24"/>
        </w:rPr>
        <w:t xml:space="preserve"> anyhow</w:t>
      </w:r>
      <w:r w:rsidR="00D10331">
        <w:rPr>
          <w:rFonts w:ascii="Arial" w:hAnsi="Arial" w:cs="Arial"/>
          <w:bCs/>
          <w:szCs w:val="24"/>
        </w:rPr>
        <w:t xml:space="preserve">. </w:t>
      </w:r>
      <w:r w:rsidR="00C87A99">
        <w:rPr>
          <w:rFonts w:ascii="Arial" w:hAnsi="Arial" w:cs="Arial"/>
          <w:bCs/>
          <w:szCs w:val="24"/>
        </w:rPr>
        <w:t>By adding configurable REGB size doesn’t seem to introduce considerable</w:t>
      </w:r>
      <w:r w:rsidR="00D10331">
        <w:rPr>
          <w:rFonts w:ascii="Arial" w:hAnsi="Arial" w:cs="Arial"/>
          <w:bCs/>
          <w:szCs w:val="24"/>
        </w:rPr>
        <w:t xml:space="preserve"> signalling overhead</w:t>
      </w:r>
      <w:r>
        <w:rPr>
          <w:rFonts w:ascii="Arial" w:hAnsi="Arial" w:cs="Arial"/>
          <w:bCs/>
          <w:szCs w:val="24"/>
        </w:rPr>
        <w:t xml:space="preserve"> when such configuration is performed semi-statistically</w:t>
      </w:r>
      <w:r w:rsidR="00C87A99">
        <w:rPr>
          <w:rFonts w:ascii="Arial" w:hAnsi="Arial" w:cs="Arial"/>
          <w:bCs/>
          <w:szCs w:val="24"/>
        </w:rPr>
        <w:t>.</w:t>
      </w:r>
    </w:p>
    <w:p w14:paraId="2E8D249C" w14:textId="3D78D154" w:rsidR="00C87A99" w:rsidRPr="00944C73" w:rsidRDefault="00463B4C" w:rsidP="00C87A99">
      <w:pPr>
        <w:jc w:val="both"/>
        <w:rPr>
          <w:rFonts w:ascii="Arial" w:hAnsi="Arial" w:cs="Arial"/>
          <w:b/>
          <w:bCs/>
          <w:szCs w:val="24"/>
        </w:rPr>
      </w:pPr>
      <w:bookmarkStart w:id="2" w:name="p2"/>
      <w:r>
        <w:rPr>
          <w:rFonts w:ascii="Arial" w:hAnsi="Arial" w:cs="Arial"/>
          <w:b/>
          <w:bCs/>
          <w:szCs w:val="24"/>
        </w:rPr>
        <w:t>Proposal 2</w:t>
      </w:r>
      <w:r w:rsidR="00C87A99" w:rsidRPr="00944C73">
        <w:rPr>
          <w:rFonts w:ascii="Arial" w:hAnsi="Arial" w:cs="Arial"/>
          <w:b/>
          <w:bCs/>
          <w:szCs w:val="24"/>
        </w:rPr>
        <w:t>:</w:t>
      </w:r>
      <w:r w:rsidR="00C87A99">
        <w:rPr>
          <w:rFonts w:ascii="Arial" w:hAnsi="Arial" w:cs="Arial"/>
          <w:b/>
          <w:bCs/>
          <w:szCs w:val="24"/>
        </w:rPr>
        <w:t xml:space="preserve"> If no significant signalling overhead is </w:t>
      </w:r>
      <w:r w:rsidR="00913AB9">
        <w:rPr>
          <w:rFonts w:ascii="Arial" w:hAnsi="Arial" w:cs="Arial"/>
          <w:b/>
          <w:bCs/>
          <w:szCs w:val="24"/>
        </w:rPr>
        <w:t>needed</w:t>
      </w:r>
      <w:r w:rsidR="00EC210A">
        <w:rPr>
          <w:rFonts w:ascii="Arial" w:hAnsi="Arial" w:cs="Arial"/>
          <w:b/>
          <w:bCs/>
          <w:szCs w:val="24"/>
        </w:rPr>
        <w:t>,</w:t>
      </w:r>
      <w:r w:rsidR="00C87A99">
        <w:rPr>
          <w:rFonts w:ascii="Arial" w:hAnsi="Arial" w:cs="Arial"/>
          <w:b/>
          <w:bCs/>
          <w:szCs w:val="24"/>
        </w:rPr>
        <w:t xml:space="preserve"> it can be beneficial to support </w:t>
      </w:r>
      <w:r w:rsidR="00EC210A">
        <w:rPr>
          <w:rFonts w:ascii="Arial" w:hAnsi="Arial" w:cs="Arial"/>
          <w:b/>
          <w:bCs/>
          <w:szCs w:val="24"/>
        </w:rPr>
        <w:t xml:space="preserve">semi-statistically </w:t>
      </w:r>
      <w:r w:rsidR="00C87A99">
        <w:rPr>
          <w:rFonts w:ascii="Arial" w:hAnsi="Arial" w:cs="Arial"/>
          <w:b/>
          <w:bCs/>
          <w:szCs w:val="24"/>
        </w:rPr>
        <w:t>configurable</w:t>
      </w:r>
      <w:r w:rsidR="00C87A99" w:rsidRPr="00944C73">
        <w:rPr>
          <w:rFonts w:ascii="Arial" w:hAnsi="Arial" w:cs="Arial"/>
          <w:b/>
          <w:bCs/>
          <w:szCs w:val="24"/>
        </w:rPr>
        <w:t xml:space="preserve"> </w:t>
      </w:r>
      <w:r w:rsidR="00C87A99">
        <w:rPr>
          <w:rFonts w:ascii="Arial" w:hAnsi="Arial" w:cs="Arial"/>
          <w:b/>
          <w:bCs/>
          <w:szCs w:val="24"/>
        </w:rPr>
        <w:t>REGB size</w:t>
      </w:r>
      <w:r w:rsidR="00913AB9">
        <w:rPr>
          <w:rFonts w:ascii="Arial" w:hAnsi="Arial" w:cs="Arial"/>
          <w:b/>
          <w:bCs/>
          <w:szCs w:val="24"/>
        </w:rPr>
        <w:t>, e.g., bundle of 2 or 3 REGs, for distributed NR-PDCCH</w:t>
      </w:r>
      <w:r w:rsidR="00C87A99">
        <w:rPr>
          <w:rFonts w:ascii="Arial" w:hAnsi="Arial" w:cs="Arial"/>
          <w:b/>
          <w:bCs/>
          <w:szCs w:val="24"/>
        </w:rPr>
        <w:t xml:space="preserve">.  </w:t>
      </w:r>
    </w:p>
    <w:bookmarkEnd w:id="2"/>
    <w:p w14:paraId="0163112E" w14:textId="7506BAEC" w:rsidR="00E66F26" w:rsidRDefault="006B03A8" w:rsidP="0021040F">
      <w:pPr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lastRenderedPageBreak/>
        <w:t xml:space="preserve">As described above, to realize distributed NR-PDCCH transmission, NR-CCE can be mapped to REGs with interleaved REG indices in the CORESET. </w:t>
      </w:r>
      <w:r w:rsidR="00E66F26">
        <w:rPr>
          <w:rFonts w:ascii="Arial" w:hAnsi="Arial" w:cs="Arial"/>
          <w:bCs/>
          <w:szCs w:val="24"/>
        </w:rPr>
        <w:t>However, the interleaver for mapping REG indices to CCE index should be carefully designed to avoid unwanted results. For instan</w:t>
      </w:r>
      <w:r w:rsidR="006C56AD">
        <w:rPr>
          <w:rFonts w:ascii="Arial" w:hAnsi="Arial" w:cs="Arial"/>
          <w:bCs/>
          <w:szCs w:val="24"/>
        </w:rPr>
        <w:t>ce, we have observed several following</w:t>
      </w:r>
      <w:r w:rsidR="00E66F26">
        <w:rPr>
          <w:rFonts w:ascii="Arial" w:hAnsi="Arial" w:cs="Arial"/>
          <w:bCs/>
          <w:szCs w:val="24"/>
        </w:rPr>
        <w:t xml:space="preserve"> situations where simple </w:t>
      </w:r>
      <w:r w:rsidR="006C56AD">
        <w:rPr>
          <w:rFonts w:ascii="Arial" w:hAnsi="Arial" w:cs="Arial"/>
          <w:bCs/>
          <w:szCs w:val="24"/>
        </w:rPr>
        <w:t>block interleaver derived</w:t>
      </w:r>
      <w:r w:rsidR="00E66F26">
        <w:rPr>
          <w:rFonts w:ascii="Arial" w:hAnsi="Arial" w:cs="Arial"/>
          <w:bCs/>
          <w:szCs w:val="24"/>
        </w:rPr>
        <w:t xml:space="preserve"> REG indices mapping to CCE lead</w:t>
      </w:r>
      <w:r w:rsidR="006C56AD">
        <w:rPr>
          <w:rFonts w:ascii="Arial" w:hAnsi="Arial" w:cs="Arial"/>
          <w:bCs/>
          <w:szCs w:val="24"/>
        </w:rPr>
        <w:t>s to poor</w:t>
      </w:r>
      <w:r w:rsidR="00E66F26">
        <w:rPr>
          <w:rFonts w:ascii="Arial" w:hAnsi="Arial" w:cs="Arial"/>
          <w:bCs/>
          <w:szCs w:val="24"/>
        </w:rPr>
        <w:t xml:space="preserve"> distributed NR-PDCCH transmission in terms of achieved time-frequency diversity.</w:t>
      </w:r>
    </w:p>
    <w:p w14:paraId="5015946E" w14:textId="77777777" w:rsidR="00E66F26" w:rsidRDefault="00E66F26" w:rsidP="0021040F">
      <w:pPr>
        <w:jc w:val="both"/>
        <w:rPr>
          <w:rFonts w:ascii="Arial" w:hAnsi="Arial" w:cs="Arial"/>
          <w:bCs/>
          <w:szCs w:val="24"/>
          <w:u w:val="single"/>
        </w:rPr>
      </w:pPr>
      <w:r w:rsidRPr="00E66F26">
        <w:rPr>
          <w:rFonts w:ascii="Arial" w:hAnsi="Arial" w:cs="Arial"/>
          <w:bCs/>
          <w:szCs w:val="24"/>
          <w:u w:val="single"/>
        </w:rPr>
        <w:t xml:space="preserve">Example 1 </w:t>
      </w:r>
    </w:p>
    <w:p w14:paraId="540B9EC5" w14:textId="2827D888" w:rsidR="00773755" w:rsidRDefault="00C87F98" w:rsidP="00C87F98">
      <w:pPr>
        <w:jc w:val="center"/>
        <w:rPr>
          <w:rFonts w:ascii="Arial" w:hAnsi="Arial" w:cs="Arial"/>
          <w:bCs/>
          <w:szCs w:val="24"/>
          <w:u w:val="single"/>
        </w:rPr>
      </w:pPr>
      <w:r>
        <w:rPr>
          <w:noProof/>
          <w:lang w:val="en-US" w:eastAsia="zh-CN"/>
        </w:rPr>
        <w:drawing>
          <wp:inline distT="0" distB="0" distL="0" distR="0" wp14:anchorId="74CB10D3" wp14:editId="2D516F4E">
            <wp:extent cx="1291391" cy="2735885"/>
            <wp:effectExtent l="0" t="0" r="4445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8888" cy="2751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AA10A" w14:textId="171D3CE9" w:rsidR="00C87F98" w:rsidRPr="00C87F98" w:rsidRDefault="00C87F98" w:rsidP="00C87F98">
      <w:pPr>
        <w:jc w:val="center"/>
        <w:rPr>
          <w:rFonts w:ascii="Arial" w:hAnsi="Arial" w:cs="Arial"/>
          <w:bCs/>
          <w:szCs w:val="24"/>
          <w:lang w:val="en-US"/>
        </w:rPr>
      </w:pPr>
      <w:r w:rsidRPr="00C87F98">
        <w:rPr>
          <w:rFonts w:ascii="Arial" w:hAnsi="Arial" w:cs="Arial"/>
          <w:bCs/>
          <w:szCs w:val="24"/>
          <w:lang w:val="en-US"/>
        </w:rPr>
        <w:t>Figure</w:t>
      </w:r>
      <w:r>
        <w:rPr>
          <w:rFonts w:ascii="Arial" w:hAnsi="Arial" w:cs="Arial"/>
          <w:bCs/>
          <w:szCs w:val="24"/>
          <w:lang w:val="en-US"/>
        </w:rPr>
        <w:t xml:space="preserve"> 1. CORESET of 2 OSs and 24</w:t>
      </w:r>
      <w:r w:rsidR="006C56AD">
        <w:rPr>
          <w:rFonts w:ascii="Arial" w:hAnsi="Arial" w:cs="Arial"/>
          <w:bCs/>
          <w:szCs w:val="24"/>
          <w:lang w:val="en-US"/>
        </w:rPr>
        <w:t xml:space="preserve"> RBs in frequency domain, REGB </w:t>
      </w:r>
      <w:r>
        <w:rPr>
          <w:rFonts w:ascii="Arial" w:hAnsi="Arial" w:cs="Arial"/>
          <w:bCs/>
          <w:szCs w:val="24"/>
          <w:lang w:val="en-US"/>
        </w:rPr>
        <w:t>of 3 consecutive REGs</w:t>
      </w:r>
      <w:r w:rsidR="006C56AD">
        <w:rPr>
          <w:rFonts w:ascii="Arial" w:hAnsi="Arial" w:cs="Arial"/>
          <w:bCs/>
          <w:szCs w:val="24"/>
          <w:lang w:val="en-US"/>
        </w:rPr>
        <w:t xml:space="preserve"> (same color)</w:t>
      </w:r>
      <w:r>
        <w:rPr>
          <w:rFonts w:ascii="Arial" w:hAnsi="Arial" w:cs="Arial"/>
          <w:bCs/>
          <w:szCs w:val="24"/>
          <w:lang w:val="en-US"/>
        </w:rPr>
        <w:t xml:space="preserve"> in frequency domain, REGB indices are numbered in frequency first order. CCE index is mapped to interleaved REGB indices. Each block represents a REG, and index of each block is the index of CCE.</w:t>
      </w:r>
    </w:p>
    <w:p w14:paraId="4C5C5C2A" w14:textId="706A8053" w:rsidR="00BF4D87" w:rsidRDefault="00C87F98" w:rsidP="0021040F">
      <w:pPr>
        <w:jc w:val="both"/>
        <w:rPr>
          <w:rFonts w:ascii="Arial" w:hAnsi="Arial" w:cs="Arial"/>
          <w:bCs/>
          <w:szCs w:val="24"/>
          <w:lang w:val="en-US"/>
        </w:rPr>
      </w:pPr>
      <w:r>
        <w:rPr>
          <w:rFonts w:ascii="Arial" w:hAnsi="Arial" w:cs="Arial"/>
          <w:bCs/>
          <w:szCs w:val="24"/>
          <w:lang w:val="en-US"/>
        </w:rPr>
        <w:t>As shown in the example illustrated in Fig. 1, CORESET is comprised of 2 OSs and 24 RBs</w:t>
      </w:r>
      <w:r w:rsidR="006C56AD">
        <w:rPr>
          <w:rFonts w:ascii="Arial" w:hAnsi="Arial" w:cs="Arial"/>
          <w:bCs/>
          <w:szCs w:val="24"/>
          <w:lang w:val="en-US"/>
        </w:rPr>
        <w:t xml:space="preserve"> in frequency</w:t>
      </w:r>
      <w:r>
        <w:rPr>
          <w:rFonts w:ascii="Arial" w:hAnsi="Arial" w:cs="Arial"/>
          <w:bCs/>
          <w:szCs w:val="24"/>
          <w:lang w:val="en-US"/>
        </w:rPr>
        <w:t xml:space="preserve">, </w:t>
      </w:r>
      <w:r w:rsidR="006C56AD">
        <w:rPr>
          <w:rFonts w:ascii="Arial" w:hAnsi="Arial" w:cs="Arial"/>
          <w:bCs/>
          <w:szCs w:val="24"/>
          <w:lang w:val="en-US"/>
        </w:rPr>
        <w:t>each REGB is comprised of</w:t>
      </w:r>
      <w:r>
        <w:rPr>
          <w:rFonts w:ascii="Arial" w:hAnsi="Arial" w:cs="Arial"/>
          <w:bCs/>
          <w:szCs w:val="24"/>
          <w:lang w:val="en-US"/>
        </w:rPr>
        <w:t xml:space="preserve"> 3 consecutive REGs in frequency domain, and numbered in frequency first order. </w:t>
      </w:r>
      <w:r w:rsidR="006C56AD">
        <w:rPr>
          <w:rFonts w:ascii="Arial" w:hAnsi="Arial" w:cs="Arial"/>
          <w:bCs/>
          <w:szCs w:val="24"/>
          <w:lang w:val="en-US"/>
        </w:rPr>
        <w:t xml:space="preserve">Each </w:t>
      </w:r>
      <w:r>
        <w:rPr>
          <w:rFonts w:ascii="Arial" w:hAnsi="Arial" w:cs="Arial"/>
          <w:bCs/>
          <w:szCs w:val="24"/>
          <w:lang w:val="en-US"/>
        </w:rPr>
        <w:t>CCE is mapped to REGBs wi</w:t>
      </w:r>
      <w:r w:rsidR="002F7526">
        <w:rPr>
          <w:rFonts w:ascii="Arial" w:hAnsi="Arial" w:cs="Arial"/>
          <w:bCs/>
          <w:szCs w:val="24"/>
          <w:lang w:val="en-US"/>
        </w:rPr>
        <w:t>th interleaved indices, which are</w:t>
      </w:r>
      <w:r>
        <w:rPr>
          <w:rFonts w:ascii="Arial" w:hAnsi="Arial" w:cs="Arial"/>
          <w:bCs/>
          <w:szCs w:val="24"/>
          <w:lang w:val="en-US"/>
        </w:rPr>
        <w:t xml:space="preserve"> output from a block interleaver</w:t>
      </w:r>
      <w:r w:rsidR="002F7526">
        <w:rPr>
          <w:rFonts w:ascii="Arial" w:hAnsi="Arial" w:cs="Arial"/>
          <w:bCs/>
          <w:szCs w:val="24"/>
          <w:lang w:val="en-US"/>
        </w:rPr>
        <w:t>,</w:t>
      </w:r>
      <w:r w:rsidR="006C56AD">
        <w:rPr>
          <w:rFonts w:ascii="Arial" w:hAnsi="Arial" w:cs="Arial"/>
          <w:bCs/>
          <w:szCs w:val="24"/>
          <w:lang w:val="en-US"/>
        </w:rPr>
        <w:t xml:space="preserve"> with REGB </w:t>
      </w:r>
      <w:r w:rsidR="002F7526">
        <w:rPr>
          <w:rFonts w:ascii="Arial" w:hAnsi="Arial" w:cs="Arial"/>
          <w:bCs/>
          <w:szCs w:val="24"/>
          <w:lang w:val="en-US"/>
        </w:rPr>
        <w:t xml:space="preserve">as block entry, </w:t>
      </w:r>
      <w:r>
        <w:rPr>
          <w:rFonts w:ascii="Arial" w:hAnsi="Arial" w:cs="Arial"/>
          <w:bCs/>
          <w:szCs w:val="24"/>
          <w:lang w:val="en-US"/>
        </w:rPr>
        <w:t xml:space="preserve">of </w:t>
      </w:r>
      <w:r w:rsidR="002F7526">
        <w:rPr>
          <w:rFonts w:ascii="Arial" w:hAnsi="Arial" w:cs="Arial"/>
          <w:bCs/>
          <w:szCs w:val="24"/>
          <w:lang w:val="en-US"/>
        </w:rPr>
        <w:t xml:space="preserve">dimension of </w:t>
      </w:r>
      <w:r>
        <w:rPr>
          <w:rFonts w:ascii="Arial" w:hAnsi="Arial" w:cs="Arial"/>
          <w:bCs/>
          <w:szCs w:val="24"/>
          <w:lang w:val="en-US"/>
        </w:rPr>
        <w:t xml:space="preserve">8 </w:t>
      </w:r>
      <w:r w:rsidR="00BF4D87">
        <w:rPr>
          <w:rFonts w:ascii="Arial" w:hAnsi="Arial" w:cs="Arial"/>
          <w:bCs/>
          <w:szCs w:val="24"/>
          <w:lang w:val="en-US"/>
        </w:rPr>
        <w:t xml:space="preserve">rows and 2 columns by writing </w:t>
      </w:r>
      <w:r w:rsidR="006C56AD">
        <w:rPr>
          <w:rFonts w:ascii="Arial" w:hAnsi="Arial" w:cs="Arial"/>
          <w:bCs/>
          <w:szCs w:val="24"/>
          <w:lang w:val="en-US"/>
        </w:rPr>
        <w:t xml:space="preserve">REGBs </w:t>
      </w:r>
      <w:r w:rsidR="002F7526">
        <w:rPr>
          <w:rFonts w:ascii="Arial" w:hAnsi="Arial" w:cs="Arial"/>
          <w:bCs/>
          <w:szCs w:val="24"/>
          <w:lang w:val="en-US"/>
        </w:rPr>
        <w:t>column by column</w:t>
      </w:r>
      <w:r w:rsidR="00BF4D87">
        <w:rPr>
          <w:rFonts w:ascii="Arial" w:hAnsi="Arial" w:cs="Arial"/>
          <w:bCs/>
          <w:szCs w:val="24"/>
          <w:lang w:val="en-US"/>
        </w:rPr>
        <w:t xml:space="preserve"> and read</w:t>
      </w:r>
      <w:r w:rsidR="002F7526">
        <w:rPr>
          <w:rFonts w:ascii="Arial" w:hAnsi="Arial" w:cs="Arial"/>
          <w:bCs/>
          <w:szCs w:val="24"/>
          <w:lang w:val="en-US"/>
        </w:rPr>
        <w:t>ing row</w:t>
      </w:r>
      <w:r w:rsidR="00BF4D87">
        <w:rPr>
          <w:rFonts w:ascii="Arial" w:hAnsi="Arial" w:cs="Arial"/>
          <w:bCs/>
          <w:szCs w:val="24"/>
          <w:lang w:val="en-US"/>
        </w:rPr>
        <w:t xml:space="preserve"> </w:t>
      </w:r>
      <w:r w:rsidR="002F7526">
        <w:rPr>
          <w:rFonts w:ascii="Arial" w:hAnsi="Arial" w:cs="Arial"/>
          <w:bCs/>
          <w:szCs w:val="24"/>
          <w:lang w:val="en-US"/>
        </w:rPr>
        <w:t>by row</w:t>
      </w:r>
      <w:r w:rsidR="00BF4D87">
        <w:rPr>
          <w:rFonts w:ascii="Arial" w:hAnsi="Arial" w:cs="Arial"/>
          <w:bCs/>
          <w:szCs w:val="24"/>
          <w:lang w:val="en-US"/>
        </w:rPr>
        <w:t>. As illustrated in Fig. 1, the resulted CCE is in fact a localized CCE instead of distributed one. However, it would be desired to have a distributed CCE allocation shown in Fig. 2.</w:t>
      </w:r>
    </w:p>
    <w:p w14:paraId="73690190" w14:textId="1E6DD412" w:rsidR="00BF4D87" w:rsidRDefault="00BF4D87" w:rsidP="00BF4D87">
      <w:pPr>
        <w:jc w:val="center"/>
        <w:rPr>
          <w:rFonts w:ascii="Arial" w:hAnsi="Arial" w:cs="Arial"/>
          <w:bCs/>
          <w:szCs w:val="24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66D7999" wp14:editId="60DED239">
            <wp:extent cx="779530" cy="2867558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7577" cy="289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3C76C" w14:textId="3F94960B" w:rsidR="00BF4D87" w:rsidRDefault="00BF4D87" w:rsidP="00BF4D87">
      <w:pPr>
        <w:jc w:val="center"/>
        <w:rPr>
          <w:rFonts w:ascii="Arial" w:hAnsi="Arial" w:cs="Arial"/>
          <w:bCs/>
          <w:szCs w:val="24"/>
          <w:lang w:val="en-US"/>
        </w:rPr>
      </w:pPr>
      <w:r>
        <w:rPr>
          <w:rFonts w:ascii="Arial" w:hAnsi="Arial" w:cs="Arial"/>
          <w:bCs/>
          <w:szCs w:val="24"/>
          <w:lang w:val="en-US"/>
        </w:rPr>
        <w:lastRenderedPageBreak/>
        <w:t>Figure 2. Distributed CCE map</w:t>
      </w:r>
      <w:r w:rsidR="002F7526">
        <w:rPr>
          <w:rFonts w:ascii="Arial" w:hAnsi="Arial" w:cs="Arial"/>
          <w:bCs/>
          <w:szCs w:val="24"/>
          <w:lang w:val="en-US"/>
        </w:rPr>
        <w:t>ping in the CORESET of 2 OSs and 24 RBs and REGB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="002F7526">
        <w:rPr>
          <w:rFonts w:ascii="Arial" w:hAnsi="Arial" w:cs="Arial"/>
          <w:bCs/>
          <w:szCs w:val="24"/>
          <w:lang w:val="en-US"/>
        </w:rPr>
        <w:t>of 3 consecutive REGs in frequency</w:t>
      </w:r>
      <w:r>
        <w:rPr>
          <w:rFonts w:ascii="Arial" w:hAnsi="Arial" w:cs="Arial"/>
          <w:bCs/>
          <w:szCs w:val="24"/>
          <w:lang w:val="en-US"/>
        </w:rPr>
        <w:t>.</w:t>
      </w:r>
    </w:p>
    <w:p w14:paraId="5230DFB4" w14:textId="54F5D976" w:rsidR="00BF4D87" w:rsidRDefault="00BF4D87" w:rsidP="0021040F">
      <w:pPr>
        <w:jc w:val="both"/>
        <w:rPr>
          <w:rFonts w:ascii="Arial" w:hAnsi="Arial" w:cs="Arial"/>
          <w:bCs/>
          <w:szCs w:val="24"/>
          <w:lang w:val="en-US"/>
        </w:rPr>
      </w:pPr>
      <w:r>
        <w:rPr>
          <w:rFonts w:ascii="Arial" w:hAnsi="Arial" w:cs="Arial"/>
          <w:bCs/>
          <w:szCs w:val="24"/>
          <w:lang w:val="en-US"/>
        </w:rPr>
        <w:t>As shown in Fig. 2, it is desired that the 2</w:t>
      </w:r>
      <w:r w:rsidRPr="00BF4D87">
        <w:rPr>
          <w:rFonts w:ascii="Arial" w:hAnsi="Arial" w:cs="Arial"/>
          <w:bCs/>
          <w:szCs w:val="24"/>
          <w:vertAlign w:val="superscript"/>
          <w:lang w:val="en-US"/>
        </w:rPr>
        <w:t>nd</w:t>
      </w:r>
      <w:r w:rsidR="002F7526">
        <w:rPr>
          <w:rFonts w:ascii="Arial" w:hAnsi="Arial" w:cs="Arial"/>
          <w:bCs/>
          <w:szCs w:val="24"/>
          <w:lang w:val="en-US"/>
        </w:rPr>
        <w:t xml:space="preserve"> REGB of each CCE can be as far as possible </w:t>
      </w:r>
      <w:r>
        <w:rPr>
          <w:rFonts w:ascii="Arial" w:hAnsi="Arial" w:cs="Arial"/>
          <w:bCs/>
          <w:szCs w:val="24"/>
          <w:lang w:val="en-US"/>
        </w:rPr>
        <w:t>from the 1</w:t>
      </w:r>
      <w:r w:rsidRPr="00BF4D87">
        <w:rPr>
          <w:rFonts w:ascii="Arial" w:hAnsi="Arial" w:cs="Arial"/>
          <w:bCs/>
          <w:szCs w:val="24"/>
          <w:vertAlign w:val="superscript"/>
          <w:lang w:val="en-US"/>
        </w:rPr>
        <w:t>st</w:t>
      </w:r>
      <w:r>
        <w:rPr>
          <w:rFonts w:ascii="Arial" w:hAnsi="Arial" w:cs="Arial"/>
          <w:bCs/>
          <w:szCs w:val="24"/>
          <w:lang w:val="en-US"/>
        </w:rPr>
        <w:t xml:space="preserve"> REGB of the CCE in frequency domain.</w:t>
      </w:r>
    </w:p>
    <w:p w14:paraId="63F04A47" w14:textId="57F31085" w:rsidR="00C87F98" w:rsidRDefault="00BF4D87" w:rsidP="0021040F">
      <w:pPr>
        <w:jc w:val="both"/>
        <w:rPr>
          <w:rFonts w:ascii="Arial" w:hAnsi="Arial" w:cs="Arial"/>
          <w:bCs/>
          <w:szCs w:val="24"/>
          <w:lang w:val="en-US"/>
        </w:rPr>
      </w:pPr>
      <w:r w:rsidRPr="00BF4D87">
        <w:rPr>
          <w:rFonts w:ascii="Arial" w:hAnsi="Arial" w:cs="Arial"/>
          <w:bCs/>
          <w:szCs w:val="24"/>
          <w:u w:val="single"/>
          <w:lang w:val="en-US"/>
        </w:rPr>
        <w:t>Example 2</w:t>
      </w:r>
      <w:r>
        <w:rPr>
          <w:rFonts w:ascii="Arial" w:hAnsi="Arial" w:cs="Arial"/>
          <w:bCs/>
          <w:szCs w:val="24"/>
          <w:lang w:val="en-US"/>
        </w:rPr>
        <w:t>.</w:t>
      </w:r>
      <w:r w:rsidR="00C87F98">
        <w:rPr>
          <w:rFonts w:ascii="Arial" w:hAnsi="Arial" w:cs="Arial"/>
          <w:bCs/>
          <w:szCs w:val="24"/>
          <w:lang w:val="en-US"/>
        </w:rPr>
        <w:t xml:space="preserve"> </w:t>
      </w:r>
    </w:p>
    <w:p w14:paraId="22CDB0CF" w14:textId="5E01E9A1" w:rsidR="00BF4D87" w:rsidRDefault="00BF4D87" w:rsidP="00BF4D87">
      <w:pPr>
        <w:jc w:val="center"/>
        <w:rPr>
          <w:rFonts w:ascii="Arial" w:hAnsi="Arial" w:cs="Arial"/>
          <w:bCs/>
          <w:szCs w:val="24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0A6CB3B6" wp14:editId="07370804">
            <wp:extent cx="710194" cy="261884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7910" cy="2647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20144" w14:textId="2AE08F3D" w:rsidR="00BF4D87" w:rsidRPr="00C87F98" w:rsidRDefault="00BF4D87" w:rsidP="00BF4D87">
      <w:pPr>
        <w:jc w:val="center"/>
        <w:rPr>
          <w:rFonts w:ascii="Arial" w:hAnsi="Arial" w:cs="Arial"/>
          <w:bCs/>
          <w:szCs w:val="24"/>
          <w:lang w:val="en-US"/>
        </w:rPr>
      </w:pPr>
      <w:r w:rsidRPr="00C87F98">
        <w:rPr>
          <w:rFonts w:ascii="Arial" w:hAnsi="Arial" w:cs="Arial"/>
          <w:bCs/>
          <w:szCs w:val="24"/>
          <w:lang w:val="en-US"/>
        </w:rPr>
        <w:t>Figure</w:t>
      </w:r>
      <w:r>
        <w:rPr>
          <w:rFonts w:ascii="Arial" w:hAnsi="Arial" w:cs="Arial"/>
          <w:bCs/>
          <w:szCs w:val="24"/>
          <w:lang w:val="en-US"/>
        </w:rPr>
        <w:t xml:space="preserve"> 3. CORESET of 2 OSs and 24 RBs in frequency domain, REGB (same color) of 3 consecutive REGs in frequency domain, REGB indices are numbered in time first order. CCE index is mapped to interleaved REGB indices. Each block represents a REG, and index of each block is the index of CCE.</w:t>
      </w:r>
    </w:p>
    <w:p w14:paraId="568202A4" w14:textId="7B71457B" w:rsidR="00BF4D87" w:rsidRDefault="00BF4D87" w:rsidP="00BF4D87">
      <w:pPr>
        <w:jc w:val="both"/>
        <w:rPr>
          <w:rFonts w:ascii="Arial" w:hAnsi="Arial" w:cs="Arial"/>
          <w:bCs/>
          <w:szCs w:val="24"/>
          <w:lang w:val="en-US"/>
        </w:rPr>
      </w:pPr>
      <w:r>
        <w:rPr>
          <w:rFonts w:ascii="Arial" w:hAnsi="Arial" w:cs="Arial"/>
          <w:bCs/>
          <w:szCs w:val="24"/>
          <w:lang w:val="en-US"/>
        </w:rPr>
        <w:t>In example 2 illustrated in Fig</w:t>
      </w:r>
      <w:r w:rsidR="00317CD5">
        <w:rPr>
          <w:rFonts w:ascii="Arial" w:hAnsi="Arial" w:cs="Arial"/>
          <w:bCs/>
          <w:szCs w:val="24"/>
          <w:lang w:val="en-US"/>
        </w:rPr>
        <w:t>. 3</w:t>
      </w:r>
      <w:r>
        <w:rPr>
          <w:rFonts w:ascii="Arial" w:hAnsi="Arial" w:cs="Arial"/>
          <w:bCs/>
          <w:szCs w:val="24"/>
          <w:lang w:val="en-US"/>
        </w:rPr>
        <w:t xml:space="preserve">, the CORESET and REGB configurations are same as in example 1 shown in Fig. 1. However the </w:t>
      </w:r>
      <w:r w:rsidR="00317CD5">
        <w:rPr>
          <w:rFonts w:ascii="Arial" w:hAnsi="Arial" w:cs="Arial"/>
          <w:bCs/>
          <w:szCs w:val="24"/>
          <w:lang w:val="en-US"/>
        </w:rPr>
        <w:t xml:space="preserve">REGB indexing is numbered in time first order. When the same block interleaver as in example 1 is applied to </w:t>
      </w:r>
      <w:r w:rsidR="00E04218">
        <w:rPr>
          <w:rFonts w:ascii="Arial" w:hAnsi="Arial" w:cs="Arial"/>
          <w:bCs/>
          <w:szCs w:val="24"/>
          <w:lang w:val="en-US"/>
        </w:rPr>
        <w:t>map the REGB indices to</w:t>
      </w:r>
      <w:r w:rsidR="00317CD5">
        <w:rPr>
          <w:rFonts w:ascii="Arial" w:hAnsi="Arial" w:cs="Arial"/>
          <w:bCs/>
          <w:szCs w:val="24"/>
          <w:lang w:val="en-US"/>
        </w:rPr>
        <w:t xml:space="preserve"> CCE</w:t>
      </w:r>
      <w:r w:rsidR="00E04218">
        <w:rPr>
          <w:rFonts w:ascii="Arial" w:hAnsi="Arial" w:cs="Arial"/>
          <w:bCs/>
          <w:szCs w:val="24"/>
          <w:lang w:val="en-US"/>
        </w:rPr>
        <w:t>, the resulted</w:t>
      </w:r>
      <w:r w:rsidR="00317CD5">
        <w:rPr>
          <w:rFonts w:ascii="Arial" w:hAnsi="Arial" w:cs="Arial"/>
          <w:bCs/>
          <w:szCs w:val="24"/>
          <w:lang w:val="en-US"/>
        </w:rPr>
        <w:t xml:space="preserve"> CCE resource mapping is illustrated in Fig. 3. It is observed that each CCE is distributed in frequency domain, </w:t>
      </w:r>
      <w:r w:rsidR="00E04218">
        <w:rPr>
          <w:rFonts w:ascii="Arial" w:hAnsi="Arial" w:cs="Arial"/>
          <w:bCs/>
          <w:szCs w:val="24"/>
          <w:lang w:val="en-US"/>
        </w:rPr>
        <w:t>but</w:t>
      </w:r>
      <w:r w:rsidR="00317CD5">
        <w:rPr>
          <w:rFonts w:ascii="Arial" w:hAnsi="Arial" w:cs="Arial"/>
          <w:bCs/>
          <w:szCs w:val="24"/>
          <w:lang w:val="en-US"/>
        </w:rPr>
        <w:t xml:space="preserve"> mapped to only 1 OS</w:t>
      </w:r>
      <w:r w:rsidR="00E04218">
        <w:rPr>
          <w:rFonts w:ascii="Arial" w:hAnsi="Arial" w:cs="Arial"/>
          <w:bCs/>
          <w:szCs w:val="24"/>
          <w:lang w:val="en-US"/>
        </w:rPr>
        <w:t xml:space="preserve"> instead of 2 OSs</w:t>
      </w:r>
      <w:r w:rsidR="00317CD5">
        <w:rPr>
          <w:rFonts w:ascii="Arial" w:hAnsi="Arial" w:cs="Arial"/>
          <w:bCs/>
          <w:szCs w:val="24"/>
          <w:lang w:val="en-US"/>
        </w:rPr>
        <w:t>. It is envisioned that it can be beneficial to have CCE being distributed over 2 OSs in the CORESET. For example, the desired CCE mapping is shown in Fig. 4.</w:t>
      </w:r>
    </w:p>
    <w:p w14:paraId="76ECF2AF" w14:textId="0B33013F" w:rsidR="00317CD5" w:rsidRDefault="00317CD5" w:rsidP="00317CD5">
      <w:pPr>
        <w:jc w:val="center"/>
        <w:rPr>
          <w:rFonts w:ascii="Arial" w:hAnsi="Arial" w:cs="Arial"/>
          <w:bCs/>
          <w:szCs w:val="24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3EC38915" wp14:editId="6E6EB122">
            <wp:extent cx="754738" cy="2765146"/>
            <wp:effectExtent l="0" t="0" r="762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8108" cy="2814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C64AD" w14:textId="243E325A" w:rsidR="00317CD5" w:rsidRDefault="00317CD5" w:rsidP="00317CD5">
      <w:pPr>
        <w:jc w:val="center"/>
        <w:rPr>
          <w:rFonts w:ascii="Arial" w:hAnsi="Arial" w:cs="Arial"/>
          <w:bCs/>
          <w:szCs w:val="24"/>
          <w:lang w:val="en-US"/>
        </w:rPr>
      </w:pPr>
      <w:r>
        <w:rPr>
          <w:rFonts w:ascii="Arial" w:hAnsi="Arial" w:cs="Arial"/>
          <w:bCs/>
          <w:szCs w:val="24"/>
          <w:lang w:val="en-US"/>
        </w:rPr>
        <w:t>Figure 4. Distributed CCE mapping in the same CORESET and REBG configuration in Fig. 3.</w:t>
      </w:r>
    </w:p>
    <w:p w14:paraId="2D29D055" w14:textId="2718B5DA" w:rsidR="00AA6D0D" w:rsidRDefault="00317CD5" w:rsidP="00317CD5">
      <w:pPr>
        <w:jc w:val="both"/>
        <w:rPr>
          <w:rFonts w:ascii="Arial" w:hAnsi="Arial" w:cs="Arial"/>
          <w:bCs/>
          <w:szCs w:val="24"/>
          <w:lang w:val="en-US"/>
        </w:rPr>
      </w:pPr>
      <w:r>
        <w:rPr>
          <w:rFonts w:ascii="Arial" w:hAnsi="Arial" w:cs="Arial"/>
          <w:bCs/>
          <w:szCs w:val="24"/>
          <w:lang w:val="en-US"/>
        </w:rPr>
        <w:lastRenderedPageBreak/>
        <w:t xml:space="preserve">From above two examples, we have observed that simple block interleaver based interleaved REGB indices mapping to CCE may not lead to desired distributed CCE </w:t>
      </w:r>
      <w:r w:rsidR="00AA6D0D">
        <w:rPr>
          <w:rFonts w:ascii="Arial" w:hAnsi="Arial" w:cs="Arial"/>
          <w:bCs/>
          <w:szCs w:val="24"/>
          <w:lang w:val="en-US"/>
        </w:rPr>
        <w:t>allocation. As such, it see</w:t>
      </w:r>
      <w:r w:rsidR="00CB555D">
        <w:rPr>
          <w:rFonts w:ascii="Arial" w:hAnsi="Arial" w:cs="Arial"/>
          <w:bCs/>
          <w:szCs w:val="24"/>
          <w:lang w:val="en-US"/>
        </w:rPr>
        <w:t>ms</w:t>
      </w:r>
      <w:r w:rsidR="00AA6D0D">
        <w:rPr>
          <w:rFonts w:ascii="Arial" w:hAnsi="Arial" w:cs="Arial"/>
          <w:bCs/>
          <w:szCs w:val="24"/>
          <w:lang w:val="en-US"/>
        </w:rPr>
        <w:t xml:space="preserve"> interleaver enhancement</w:t>
      </w:r>
      <w:r>
        <w:rPr>
          <w:rFonts w:ascii="Arial" w:hAnsi="Arial" w:cs="Arial"/>
          <w:bCs/>
          <w:szCs w:val="24"/>
          <w:lang w:val="en-US"/>
        </w:rPr>
        <w:t xml:space="preserve"> could be needed to </w:t>
      </w:r>
      <w:r w:rsidR="00AA6D0D">
        <w:rPr>
          <w:rFonts w:ascii="Arial" w:hAnsi="Arial" w:cs="Arial"/>
          <w:bCs/>
          <w:szCs w:val="24"/>
          <w:lang w:val="en-US"/>
        </w:rPr>
        <w:t>create better distributed CCE mapping.</w:t>
      </w:r>
      <w:r w:rsidR="00CB555D">
        <w:rPr>
          <w:rFonts w:ascii="Arial" w:hAnsi="Arial" w:cs="Arial"/>
          <w:bCs/>
          <w:szCs w:val="24"/>
          <w:lang w:val="en-US"/>
        </w:rPr>
        <w:t xml:space="preserve"> For instance, some further adjustment on top of the outp</w:t>
      </w:r>
      <w:r w:rsidR="00E04218">
        <w:rPr>
          <w:rFonts w:ascii="Arial" w:hAnsi="Arial" w:cs="Arial"/>
          <w:bCs/>
          <w:szCs w:val="24"/>
          <w:lang w:val="en-US"/>
        </w:rPr>
        <w:t>ut of simple block interleaver c</w:t>
      </w:r>
      <w:r w:rsidR="00CB555D">
        <w:rPr>
          <w:rFonts w:ascii="Arial" w:hAnsi="Arial" w:cs="Arial"/>
          <w:bCs/>
          <w:szCs w:val="24"/>
          <w:lang w:val="en-US"/>
        </w:rPr>
        <w:t>ould be necessary in order to produce desired distributed CCE allocation shown in Figs. 2 and 4.</w:t>
      </w:r>
    </w:p>
    <w:p w14:paraId="24B46D23" w14:textId="77777777" w:rsidR="0084665D" w:rsidRDefault="00CB555D" w:rsidP="00CB555D">
      <w:pPr>
        <w:jc w:val="both"/>
        <w:rPr>
          <w:rFonts w:ascii="Arial" w:hAnsi="Arial" w:cs="Arial"/>
          <w:b/>
          <w:bCs/>
          <w:szCs w:val="24"/>
        </w:rPr>
      </w:pPr>
      <w:bookmarkStart w:id="3" w:name="o1"/>
      <w:r>
        <w:rPr>
          <w:rFonts w:ascii="Arial" w:hAnsi="Arial" w:cs="Arial"/>
          <w:b/>
          <w:bCs/>
          <w:szCs w:val="24"/>
          <w:lang w:val="en-US"/>
        </w:rPr>
        <w:t>Observation</w:t>
      </w:r>
      <w:r w:rsidRPr="00944C73">
        <w:rPr>
          <w:rFonts w:ascii="Arial" w:hAnsi="Arial" w:cs="Arial"/>
          <w:b/>
          <w:bCs/>
          <w:szCs w:val="24"/>
        </w:rPr>
        <w:t>:</w:t>
      </w:r>
      <w:r>
        <w:rPr>
          <w:rFonts w:ascii="Arial" w:hAnsi="Arial" w:cs="Arial"/>
          <w:b/>
          <w:bCs/>
          <w:szCs w:val="24"/>
        </w:rPr>
        <w:t xml:space="preserve"> Simple block interleaver based CCE to interleaved REG indices mapping may lead to </w:t>
      </w:r>
      <w:r w:rsidR="0084665D">
        <w:rPr>
          <w:rFonts w:ascii="Arial" w:hAnsi="Arial" w:cs="Arial"/>
          <w:b/>
          <w:bCs/>
          <w:szCs w:val="24"/>
        </w:rPr>
        <w:t xml:space="preserve">localized or poor distributed CCE resource mapping. </w:t>
      </w:r>
    </w:p>
    <w:p w14:paraId="278E62A2" w14:textId="1C32FF7D" w:rsidR="00317CD5" w:rsidRPr="0084665D" w:rsidRDefault="00463B4C" w:rsidP="00317CD5">
      <w:pPr>
        <w:jc w:val="both"/>
        <w:rPr>
          <w:rFonts w:ascii="Arial" w:hAnsi="Arial" w:cs="Arial"/>
          <w:b/>
          <w:bCs/>
          <w:szCs w:val="24"/>
        </w:rPr>
      </w:pPr>
      <w:bookmarkStart w:id="4" w:name="p3"/>
      <w:bookmarkEnd w:id="3"/>
      <w:r>
        <w:rPr>
          <w:rFonts w:ascii="Arial" w:hAnsi="Arial" w:cs="Arial"/>
          <w:b/>
          <w:bCs/>
          <w:szCs w:val="24"/>
        </w:rPr>
        <w:t>Proposal 3</w:t>
      </w:r>
      <w:r w:rsidR="0084665D" w:rsidRPr="00944C73">
        <w:rPr>
          <w:rFonts w:ascii="Arial" w:hAnsi="Arial" w:cs="Arial"/>
          <w:b/>
          <w:bCs/>
          <w:szCs w:val="24"/>
        </w:rPr>
        <w:t>:</w:t>
      </w:r>
      <w:r w:rsidR="0084665D">
        <w:rPr>
          <w:rFonts w:ascii="Arial" w:hAnsi="Arial" w:cs="Arial"/>
          <w:b/>
          <w:bCs/>
          <w:szCs w:val="24"/>
        </w:rPr>
        <w:t xml:space="preserve"> The enhancement to </w:t>
      </w:r>
      <w:r w:rsidR="00E04218">
        <w:rPr>
          <w:rFonts w:ascii="Arial" w:hAnsi="Arial" w:cs="Arial"/>
          <w:b/>
          <w:bCs/>
          <w:szCs w:val="24"/>
        </w:rPr>
        <w:t xml:space="preserve">simple </w:t>
      </w:r>
      <w:r w:rsidR="0084665D">
        <w:rPr>
          <w:rFonts w:ascii="Arial" w:hAnsi="Arial" w:cs="Arial"/>
          <w:b/>
          <w:bCs/>
          <w:szCs w:val="24"/>
        </w:rPr>
        <w:t>block interleaver should be FFS to achieve better distributed CCE resource mapping.</w:t>
      </w:r>
    </w:p>
    <w:bookmarkEnd w:id="4"/>
    <w:p w14:paraId="6329676B" w14:textId="77777777" w:rsidR="0021040F" w:rsidRDefault="0021040F" w:rsidP="0021040F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46716A2F" w14:textId="33728595" w:rsidR="0021040F" w:rsidRDefault="00E04218" w:rsidP="0021040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Given the discussion above, o</w:t>
      </w:r>
      <w:r w:rsidR="0021040F">
        <w:rPr>
          <w:rFonts w:ascii="Arial" w:hAnsi="Arial" w:cs="Arial"/>
          <w:lang w:val="en-US"/>
        </w:rPr>
        <w:t>ur proposals in this contribution are summarized as follows.</w:t>
      </w:r>
    </w:p>
    <w:p w14:paraId="42A30CA9" w14:textId="77777777" w:rsidR="0003445E" w:rsidRPr="00463B4C" w:rsidRDefault="0031630F" w:rsidP="00D351D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p1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03445E" w:rsidRPr="00944C73">
        <w:rPr>
          <w:rFonts w:ascii="Arial" w:hAnsi="Arial" w:cs="Arial"/>
          <w:b/>
          <w:bCs/>
          <w:szCs w:val="24"/>
        </w:rPr>
        <w:t xml:space="preserve">Proposal 1: </w:t>
      </w:r>
      <w:r w:rsidR="0003445E" w:rsidRPr="00463B4C">
        <w:rPr>
          <w:rFonts w:ascii="Arial" w:hAnsi="Arial" w:cs="Arial"/>
          <w:b/>
          <w:color w:val="000000"/>
        </w:rPr>
        <w:t>The REGB size of localized NR-PDCCH can be larger than the REGB size for distributed NR-PDCCH, e.g., localized NR-CCE can be considered as one REGB size option for some CORESET configuration with multiple OSs</w:t>
      </w:r>
      <w:r w:rsidR="0003445E" w:rsidRPr="00463B4C">
        <w:rPr>
          <w:rFonts w:ascii="Arial" w:hAnsi="Arial" w:cs="Arial"/>
          <w:b/>
          <w:bCs/>
        </w:rPr>
        <w:t>.</w:t>
      </w:r>
    </w:p>
    <w:p w14:paraId="4A73DE18" w14:textId="77777777" w:rsidR="0003445E" w:rsidRPr="00944C73" w:rsidRDefault="0031630F" w:rsidP="00C87A99">
      <w:pPr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p2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03445E">
        <w:rPr>
          <w:rFonts w:ascii="Arial" w:hAnsi="Arial" w:cs="Arial"/>
          <w:b/>
          <w:bCs/>
          <w:szCs w:val="24"/>
        </w:rPr>
        <w:t>Proposal 2</w:t>
      </w:r>
      <w:r w:rsidR="0003445E" w:rsidRPr="00944C73">
        <w:rPr>
          <w:rFonts w:ascii="Arial" w:hAnsi="Arial" w:cs="Arial"/>
          <w:b/>
          <w:bCs/>
          <w:szCs w:val="24"/>
        </w:rPr>
        <w:t>:</w:t>
      </w:r>
      <w:r w:rsidR="0003445E">
        <w:rPr>
          <w:rFonts w:ascii="Arial" w:hAnsi="Arial" w:cs="Arial"/>
          <w:b/>
          <w:bCs/>
          <w:szCs w:val="24"/>
        </w:rPr>
        <w:t xml:space="preserve"> If no significant signalling overhead is needed, it can be beneficial to support semi-statistically configurable</w:t>
      </w:r>
      <w:r w:rsidR="0003445E" w:rsidRPr="00944C73">
        <w:rPr>
          <w:rFonts w:ascii="Arial" w:hAnsi="Arial" w:cs="Arial"/>
          <w:b/>
          <w:bCs/>
          <w:szCs w:val="24"/>
        </w:rPr>
        <w:t xml:space="preserve"> </w:t>
      </w:r>
      <w:r w:rsidR="0003445E">
        <w:rPr>
          <w:rFonts w:ascii="Arial" w:hAnsi="Arial" w:cs="Arial"/>
          <w:b/>
          <w:bCs/>
          <w:szCs w:val="24"/>
        </w:rPr>
        <w:t xml:space="preserve">REGB size, e.g., bundle of 2 or 3 REGs, for distributed NR-PDCCH.  </w:t>
      </w:r>
    </w:p>
    <w:p w14:paraId="0539FCDB" w14:textId="77777777" w:rsidR="0003445E" w:rsidRDefault="0031630F" w:rsidP="00CB555D">
      <w:pPr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o1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03445E">
        <w:rPr>
          <w:rFonts w:ascii="Arial" w:hAnsi="Arial" w:cs="Arial"/>
          <w:b/>
          <w:bCs/>
          <w:szCs w:val="24"/>
          <w:lang w:val="en-US"/>
        </w:rPr>
        <w:t>Observation</w:t>
      </w:r>
      <w:r w:rsidR="0003445E" w:rsidRPr="00944C73">
        <w:rPr>
          <w:rFonts w:ascii="Arial" w:hAnsi="Arial" w:cs="Arial"/>
          <w:b/>
          <w:bCs/>
          <w:szCs w:val="24"/>
        </w:rPr>
        <w:t>:</w:t>
      </w:r>
      <w:r w:rsidR="0003445E">
        <w:rPr>
          <w:rFonts w:ascii="Arial" w:hAnsi="Arial" w:cs="Arial"/>
          <w:b/>
          <w:bCs/>
          <w:szCs w:val="24"/>
        </w:rPr>
        <w:t xml:space="preserve"> Simple block interleaver based CCE to interleaved REG indices mapping may lead to localized or poor distributed CCE resource mapping. </w:t>
      </w:r>
    </w:p>
    <w:p w14:paraId="287B485E" w14:textId="77777777" w:rsidR="0003445E" w:rsidRPr="0084665D" w:rsidRDefault="0031630F" w:rsidP="00317CD5">
      <w:pPr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p3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03445E">
        <w:rPr>
          <w:rFonts w:ascii="Arial" w:hAnsi="Arial" w:cs="Arial"/>
          <w:b/>
          <w:bCs/>
          <w:szCs w:val="24"/>
        </w:rPr>
        <w:t>Proposal 3</w:t>
      </w:r>
      <w:r w:rsidR="0003445E" w:rsidRPr="00944C73">
        <w:rPr>
          <w:rFonts w:ascii="Arial" w:hAnsi="Arial" w:cs="Arial"/>
          <w:b/>
          <w:bCs/>
          <w:szCs w:val="24"/>
        </w:rPr>
        <w:t>:</w:t>
      </w:r>
      <w:r w:rsidR="0003445E">
        <w:rPr>
          <w:rFonts w:ascii="Arial" w:hAnsi="Arial" w:cs="Arial"/>
          <w:b/>
          <w:bCs/>
          <w:szCs w:val="24"/>
        </w:rPr>
        <w:t xml:space="preserve"> The enhancement to simple block interleaver should be FFS to achieve better distributed CCE resource mapping.</w:t>
      </w:r>
    </w:p>
    <w:p w14:paraId="354486F2" w14:textId="1D2F7E9B" w:rsidR="0084665D" w:rsidRDefault="0031630F" w:rsidP="0021040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fldChar w:fldCharType="end"/>
      </w:r>
    </w:p>
    <w:p w14:paraId="3C280AD2" w14:textId="77777777" w:rsidR="0021040F" w:rsidRPr="00534451" w:rsidRDefault="0021040F" w:rsidP="002104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733E537" w14:textId="6BA1A5AC" w:rsidR="0021040F" w:rsidRPr="001F35AA" w:rsidRDefault="0021040F" w:rsidP="0021040F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5" w:name="_Ref450569520"/>
      <w:bookmarkStart w:id="6" w:name="_Ref465669131"/>
      <w:bookmarkStart w:id="7" w:name="_Ref456787821"/>
      <w:r w:rsidRPr="00166618">
        <w:rPr>
          <w:sz w:val="22"/>
          <w:lang w:eastAsia="zh-CN"/>
        </w:rPr>
        <w:t>Chairman’s notes, RAN1</w:t>
      </w:r>
      <w:bookmarkEnd w:id="5"/>
      <w:r w:rsidR="00567BD1">
        <w:rPr>
          <w:sz w:val="22"/>
          <w:lang w:eastAsia="zh-CN"/>
        </w:rPr>
        <w:t xml:space="preserve"> #88</w:t>
      </w:r>
      <w:r w:rsidR="004F0238">
        <w:rPr>
          <w:sz w:val="22"/>
          <w:lang w:eastAsia="zh-CN"/>
        </w:rPr>
        <w:t>b</w:t>
      </w:r>
      <w:r w:rsidRPr="00166618">
        <w:rPr>
          <w:sz w:val="22"/>
          <w:lang w:eastAsia="zh-CN"/>
        </w:rPr>
        <w:t>, 3GPP TSG RAN WG1 Meetin</w:t>
      </w:r>
      <w:bookmarkEnd w:id="6"/>
      <w:r w:rsidR="004F0238">
        <w:rPr>
          <w:sz w:val="22"/>
          <w:lang w:eastAsia="zh-CN"/>
        </w:rPr>
        <w:t>g, April</w:t>
      </w:r>
      <w:r>
        <w:rPr>
          <w:sz w:val="22"/>
          <w:lang w:eastAsia="zh-CN"/>
        </w:rPr>
        <w:t xml:space="preserve"> 2017.</w:t>
      </w:r>
    </w:p>
    <w:p w14:paraId="38ACC430" w14:textId="48CF72C8" w:rsidR="00B03C84" w:rsidRDefault="0084665D" w:rsidP="00B03C84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8" w:name="_Ref462406894"/>
      <w:bookmarkStart w:id="9" w:name="_Ref462735129"/>
      <w:bookmarkStart w:id="10" w:name="_Ref465681828"/>
      <w:bookmarkEnd w:id="7"/>
      <w:r>
        <w:rPr>
          <w:rFonts w:ascii="Times" w:hAnsi="Times"/>
          <w:sz w:val="22"/>
          <w:szCs w:val="22"/>
          <w:lang w:val="en-US" w:eastAsia="ja-JP"/>
        </w:rPr>
        <w:t>R1-1707376</w:t>
      </w:r>
      <w:r w:rsidR="0021040F" w:rsidRPr="00CA5F8C">
        <w:rPr>
          <w:rFonts w:ascii="Times" w:hAnsi="Times"/>
          <w:sz w:val="22"/>
          <w:szCs w:val="22"/>
          <w:lang w:val="en-US" w:eastAsia="ja-JP"/>
        </w:rPr>
        <w:t xml:space="preserve">, </w:t>
      </w:r>
      <w:bookmarkEnd w:id="8"/>
      <w:r>
        <w:rPr>
          <w:rFonts w:ascii="Times" w:eastAsia="Malgun Gothic" w:hAnsi="Times" w:cs="Times"/>
          <w:sz w:val="22"/>
          <w:szCs w:val="22"/>
          <w:lang w:val="en-US" w:eastAsia="ko-KR"/>
        </w:rPr>
        <w:t>Evaluations of distributed</w:t>
      </w:r>
      <w:r w:rsidR="0021040F" w:rsidRPr="00430B01">
        <w:rPr>
          <w:rFonts w:ascii="Times" w:eastAsia="Malgun Gothic" w:hAnsi="Times" w:cs="Times"/>
          <w:sz w:val="22"/>
          <w:szCs w:val="22"/>
          <w:lang w:val="en-US" w:eastAsia="ko-KR"/>
        </w:rPr>
        <w:t xml:space="preserve"> </w:t>
      </w:r>
      <w:r>
        <w:rPr>
          <w:rFonts w:ascii="Times" w:eastAsia="Malgun Gothic" w:hAnsi="Times" w:cs="Times"/>
          <w:sz w:val="22"/>
          <w:szCs w:val="22"/>
          <w:lang w:val="en-US" w:eastAsia="ko-KR"/>
        </w:rPr>
        <w:t>NR-PDCCH transmission schemes</w:t>
      </w:r>
      <w:r w:rsidR="0021040F" w:rsidRPr="00CA5F8C">
        <w:rPr>
          <w:rFonts w:ascii="Times" w:hAnsi="Times"/>
          <w:sz w:val="22"/>
          <w:szCs w:val="22"/>
          <w:lang w:val="en-US" w:eastAsia="ja-JP"/>
        </w:rPr>
        <w:t>, Intel Corporation</w:t>
      </w:r>
      <w:bookmarkEnd w:id="9"/>
      <w:bookmarkEnd w:id="10"/>
    </w:p>
    <w:p w14:paraId="06529FC3" w14:textId="1391E177" w:rsidR="00B90604" w:rsidRDefault="00B90604" w:rsidP="00B03C84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r>
        <w:rPr>
          <w:rFonts w:ascii="Times" w:hAnsi="Times"/>
          <w:sz w:val="22"/>
          <w:szCs w:val="22"/>
          <w:lang w:val="en-US" w:eastAsia="ja-JP"/>
        </w:rPr>
        <w:t>R1-1707377, On DMRS design for NR-PDCCH, Intel Corporation</w:t>
      </w:r>
    </w:p>
    <w:p w14:paraId="0E8B5D95" w14:textId="2490EA5E" w:rsidR="00B90604" w:rsidRPr="00B03C84" w:rsidRDefault="00B90604" w:rsidP="00B03C84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r>
        <w:rPr>
          <w:rFonts w:ascii="Times" w:hAnsi="Times"/>
          <w:sz w:val="22"/>
          <w:szCs w:val="22"/>
          <w:lang w:val="en-US" w:eastAsia="ja-JP"/>
        </w:rPr>
        <w:t xml:space="preserve">R1-1707378, NR-PDCCH transmission schemes and multi-beam operation, </w:t>
      </w:r>
      <w:r w:rsidRPr="00B90604">
        <w:rPr>
          <w:rFonts w:ascii="Times" w:hAnsi="Times"/>
          <w:sz w:val="22"/>
          <w:szCs w:val="22"/>
          <w:lang w:val="en-US" w:eastAsia="ja-JP"/>
        </w:rPr>
        <w:t>Intel Corporation</w:t>
      </w:r>
    </w:p>
    <w:sectPr w:rsidR="00B90604" w:rsidRPr="00B03C84" w:rsidSect="00733B1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E4A69" w14:textId="77777777" w:rsidR="00F32C20" w:rsidRDefault="00F32C20">
      <w:r>
        <w:separator/>
      </w:r>
    </w:p>
  </w:endnote>
  <w:endnote w:type="continuationSeparator" w:id="0">
    <w:p w14:paraId="74BFC0A4" w14:textId="77777777" w:rsidR="00F32C20" w:rsidRDefault="00F32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09AD" w14:textId="77777777" w:rsidR="00317CD5" w:rsidRDefault="00317CD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EE134" w14:textId="77777777" w:rsidR="00317CD5" w:rsidRDefault="00317CD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77777777" w:rsidR="00317CD5" w:rsidRDefault="00317CD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55A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55AA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9422A" w14:textId="77777777" w:rsidR="00F32C20" w:rsidRDefault="00F32C20">
      <w:r>
        <w:separator/>
      </w:r>
    </w:p>
  </w:footnote>
  <w:footnote w:type="continuationSeparator" w:id="0">
    <w:p w14:paraId="3D725AB0" w14:textId="77777777" w:rsidR="00F32C20" w:rsidRDefault="00F32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77777777" w:rsidR="00317CD5" w:rsidRDefault="00317C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B624813"/>
    <w:multiLevelType w:val="hybridMultilevel"/>
    <w:tmpl w:val="798095BC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88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D6B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95824B0"/>
    <w:multiLevelType w:val="hybridMultilevel"/>
    <w:tmpl w:val="487085E2"/>
    <w:lvl w:ilvl="0" w:tplc="A3A8C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72A7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615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E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A0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E5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725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2ED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67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9D26BBA"/>
    <w:multiLevelType w:val="hybridMultilevel"/>
    <w:tmpl w:val="3DD8F386"/>
    <w:lvl w:ilvl="0" w:tplc="E95E5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8E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4530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2DD90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6670">
      <w:start w:val="2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CD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88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782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EA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9E1FB3"/>
    <w:multiLevelType w:val="hybridMultilevel"/>
    <w:tmpl w:val="15861026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5E0928"/>
    <w:multiLevelType w:val="hybridMultilevel"/>
    <w:tmpl w:val="DD48CF6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5" w15:restartNumberingAfterBreak="0">
    <w:nsid w:val="517115CE"/>
    <w:multiLevelType w:val="hybridMultilevel"/>
    <w:tmpl w:val="6A84CB16"/>
    <w:lvl w:ilvl="0" w:tplc="C5DA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84CA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05DC2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A1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E1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D45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A2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60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62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EB7A2B"/>
    <w:multiLevelType w:val="hybridMultilevel"/>
    <w:tmpl w:val="1730E98E"/>
    <w:lvl w:ilvl="0" w:tplc="68DAC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6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A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80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CB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C6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264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2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A8C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69C5BA5"/>
    <w:multiLevelType w:val="hybridMultilevel"/>
    <w:tmpl w:val="212A9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D69E2"/>
    <w:multiLevelType w:val="hybridMultilevel"/>
    <w:tmpl w:val="B83C79DA"/>
    <w:lvl w:ilvl="0" w:tplc="008C3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5CD310">
      <w:start w:val="22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8684A">
      <w:start w:val="2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E4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2D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6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65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89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1356E35"/>
    <w:multiLevelType w:val="hybridMultilevel"/>
    <w:tmpl w:val="76E47D64"/>
    <w:lvl w:ilvl="0" w:tplc="040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22" w15:restartNumberingAfterBreak="0">
    <w:nsid w:val="61FF3AAA"/>
    <w:multiLevelType w:val="hybridMultilevel"/>
    <w:tmpl w:val="849AB0C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56321"/>
    <w:multiLevelType w:val="hybridMultilevel"/>
    <w:tmpl w:val="66C61936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865F7"/>
    <w:multiLevelType w:val="hybridMultilevel"/>
    <w:tmpl w:val="1A405B7A"/>
    <w:lvl w:ilvl="0" w:tplc="E9727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6CD22">
      <w:start w:val="3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CD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6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83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46E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7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D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6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7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5"/>
  </w:num>
  <w:num w:numId="7">
    <w:abstractNumId w:val="23"/>
  </w:num>
  <w:num w:numId="8">
    <w:abstractNumId w:val="22"/>
  </w:num>
  <w:num w:numId="9">
    <w:abstractNumId w:val="4"/>
  </w:num>
  <w:num w:numId="10">
    <w:abstractNumId w:val="17"/>
  </w:num>
  <w:num w:numId="11">
    <w:abstractNumId w:val="21"/>
  </w:num>
  <w:num w:numId="12">
    <w:abstractNumId w:val="19"/>
  </w:num>
  <w:num w:numId="13">
    <w:abstractNumId w:val="26"/>
  </w:num>
  <w:num w:numId="14">
    <w:abstractNumId w:val="7"/>
  </w:num>
  <w:num w:numId="15">
    <w:abstractNumId w:val="13"/>
  </w:num>
  <w:num w:numId="16">
    <w:abstractNumId w:val="8"/>
  </w:num>
  <w:num w:numId="17">
    <w:abstractNumId w:val="15"/>
  </w:num>
  <w:num w:numId="18">
    <w:abstractNumId w:val="11"/>
  </w:num>
  <w:num w:numId="19">
    <w:abstractNumId w:val="1"/>
  </w:num>
  <w:num w:numId="20">
    <w:abstractNumId w:val="20"/>
  </w:num>
  <w:num w:numId="21">
    <w:abstractNumId w:val="18"/>
  </w:num>
  <w:num w:numId="22">
    <w:abstractNumId w:val="9"/>
  </w:num>
  <w:num w:numId="23">
    <w:abstractNumId w:val="16"/>
  </w:num>
  <w:num w:numId="24">
    <w:abstractNumId w:val="6"/>
  </w:num>
  <w:num w:numId="25">
    <w:abstractNumId w:val="12"/>
  </w:num>
  <w:num w:numId="26">
    <w:abstractNumId w:val="24"/>
  </w:num>
  <w:num w:numId="2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73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6DF8"/>
    <w:rsid w:val="0001729B"/>
    <w:rsid w:val="00017309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22F7"/>
    <w:rsid w:val="000228C4"/>
    <w:rsid w:val="00022EDB"/>
    <w:rsid w:val="000231BE"/>
    <w:rsid w:val="00023545"/>
    <w:rsid w:val="00023564"/>
    <w:rsid w:val="00023C29"/>
    <w:rsid w:val="00024DFA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1DC"/>
    <w:rsid w:val="00032A64"/>
    <w:rsid w:val="000334D2"/>
    <w:rsid w:val="00033834"/>
    <w:rsid w:val="00033A55"/>
    <w:rsid w:val="00033AE8"/>
    <w:rsid w:val="00033E5C"/>
    <w:rsid w:val="00033EC5"/>
    <w:rsid w:val="0003445E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4FE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5EB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591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E75"/>
    <w:rsid w:val="00072EFA"/>
    <w:rsid w:val="00072F27"/>
    <w:rsid w:val="00073785"/>
    <w:rsid w:val="00074375"/>
    <w:rsid w:val="000743A0"/>
    <w:rsid w:val="00074BF5"/>
    <w:rsid w:val="00075270"/>
    <w:rsid w:val="000752CD"/>
    <w:rsid w:val="00075680"/>
    <w:rsid w:val="0007590A"/>
    <w:rsid w:val="00075999"/>
    <w:rsid w:val="00077565"/>
    <w:rsid w:val="00077579"/>
    <w:rsid w:val="000779CD"/>
    <w:rsid w:val="0008007D"/>
    <w:rsid w:val="000805B2"/>
    <w:rsid w:val="00080786"/>
    <w:rsid w:val="00080D68"/>
    <w:rsid w:val="00080D74"/>
    <w:rsid w:val="00082152"/>
    <w:rsid w:val="000825BC"/>
    <w:rsid w:val="000826FF"/>
    <w:rsid w:val="00082A49"/>
    <w:rsid w:val="00083322"/>
    <w:rsid w:val="00083788"/>
    <w:rsid w:val="00083EBD"/>
    <w:rsid w:val="00084255"/>
    <w:rsid w:val="00085201"/>
    <w:rsid w:val="00085239"/>
    <w:rsid w:val="0008528E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D33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CFE"/>
    <w:rsid w:val="00095127"/>
    <w:rsid w:val="000954DF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721"/>
    <w:rsid w:val="000A3A3A"/>
    <w:rsid w:val="000A3ACB"/>
    <w:rsid w:val="000A4492"/>
    <w:rsid w:val="000A47AC"/>
    <w:rsid w:val="000A49DE"/>
    <w:rsid w:val="000A4B74"/>
    <w:rsid w:val="000A50FA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387"/>
    <w:rsid w:val="000B76BB"/>
    <w:rsid w:val="000B7D5E"/>
    <w:rsid w:val="000C130C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03E"/>
    <w:rsid w:val="000C44B7"/>
    <w:rsid w:val="000C4BE2"/>
    <w:rsid w:val="000C4C76"/>
    <w:rsid w:val="000C550B"/>
    <w:rsid w:val="000C5759"/>
    <w:rsid w:val="000C5E7D"/>
    <w:rsid w:val="000C65AE"/>
    <w:rsid w:val="000C673C"/>
    <w:rsid w:val="000C69F8"/>
    <w:rsid w:val="000C6C96"/>
    <w:rsid w:val="000C71D9"/>
    <w:rsid w:val="000C7315"/>
    <w:rsid w:val="000C7C3E"/>
    <w:rsid w:val="000D037E"/>
    <w:rsid w:val="000D063F"/>
    <w:rsid w:val="000D07A5"/>
    <w:rsid w:val="000D0A0F"/>
    <w:rsid w:val="000D0AB8"/>
    <w:rsid w:val="000D0BCC"/>
    <w:rsid w:val="000D0F9A"/>
    <w:rsid w:val="000D148D"/>
    <w:rsid w:val="000D14EB"/>
    <w:rsid w:val="000D1610"/>
    <w:rsid w:val="000D1737"/>
    <w:rsid w:val="000D1C1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5CC"/>
    <w:rsid w:val="000D7783"/>
    <w:rsid w:val="000D79CA"/>
    <w:rsid w:val="000D7C7C"/>
    <w:rsid w:val="000D7EF2"/>
    <w:rsid w:val="000E011D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3B4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6C7"/>
    <w:rsid w:val="000F5840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AD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63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5B5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1EF9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FDE"/>
    <w:rsid w:val="00122581"/>
    <w:rsid w:val="00122842"/>
    <w:rsid w:val="00122EB3"/>
    <w:rsid w:val="0012343D"/>
    <w:rsid w:val="0012345C"/>
    <w:rsid w:val="0012345F"/>
    <w:rsid w:val="001235C4"/>
    <w:rsid w:val="00123975"/>
    <w:rsid w:val="00123DED"/>
    <w:rsid w:val="001240E5"/>
    <w:rsid w:val="00124150"/>
    <w:rsid w:val="001241B0"/>
    <w:rsid w:val="0012467D"/>
    <w:rsid w:val="001246EC"/>
    <w:rsid w:val="001249BA"/>
    <w:rsid w:val="001249D7"/>
    <w:rsid w:val="00124B2A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16"/>
    <w:rsid w:val="00132E7E"/>
    <w:rsid w:val="0013334C"/>
    <w:rsid w:val="0013344F"/>
    <w:rsid w:val="0013359C"/>
    <w:rsid w:val="00133CA0"/>
    <w:rsid w:val="00133EBD"/>
    <w:rsid w:val="00133F76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D73"/>
    <w:rsid w:val="00142E42"/>
    <w:rsid w:val="00142F87"/>
    <w:rsid w:val="001433C9"/>
    <w:rsid w:val="00143691"/>
    <w:rsid w:val="0014371C"/>
    <w:rsid w:val="00143932"/>
    <w:rsid w:val="00143E78"/>
    <w:rsid w:val="00143FFE"/>
    <w:rsid w:val="001440DB"/>
    <w:rsid w:val="001445AA"/>
    <w:rsid w:val="0014471E"/>
    <w:rsid w:val="0014491B"/>
    <w:rsid w:val="00144B3F"/>
    <w:rsid w:val="00144E04"/>
    <w:rsid w:val="001454C4"/>
    <w:rsid w:val="00145928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66F"/>
    <w:rsid w:val="001618A3"/>
    <w:rsid w:val="0016207A"/>
    <w:rsid w:val="00162262"/>
    <w:rsid w:val="00162BD5"/>
    <w:rsid w:val="00162CF1"/>
    <w:rsid w:val="00162F82"/>
    <w:rsid w:val="001630E4"/>
    <w:rsid w:val="00163670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64F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79F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D98"/>
    <w:rsid w:val="00193987"/>
    <w:rsid w:val="00194465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46A1"/>
    <w:rsid w:val="001B4A66"/>
    <w:rsid w:val="001B5332"/>
    <w:rsid w:val="001B53B3"/>
    <w:rsid w:val="001B54E9"/>
    <w:rsid w:val="001B55E1"/>
    <w:rsid w:val="001B5F4F"/>
    <w:rsid w:val="001B5F67"/>
    <w:rsid w:val="001B62E0"/>
    <w:rsid w:val="001B6488"/>
    <w:rsid w:val="001B6619"/>
    <w:rsid w:val="001B6C77"/>
    <w:rsid w:val="001B70CF"/>
    <w:rsid w:val="001B716B"/>
    <w:rsid w:val="001B748B"/>
    <w:rsid w:val="001C0006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8A5"/>
    <w:rsid w:val="001C3DC6"/>
    <w:rsid w:val="001C3EAD"/>
    <w:rsid w:val="001C3EAE"/>
    <w:rsid w:val="001C442E"/>
    <w:rsid w:val="001C4F5F"/>
    <w:rsid w:val="001C518A"/>
    <w:rsid w:val="001C5594"/>
    <w:rsid w:val="001C589B"/>
    <w:rsid w:val="001C58A6"/>
    <w:rsid w:val="001C5F88"/>
    <w:rsid w:val="001C619C"/>
    <w:rsid w:val="001C6AA5"/>
    <w:rsid w:val="001C7185"/>
    <w:rsid w:val="001C7198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1DDA"/>
    <w:rsid w:val="001D2080"/>
    <w:rsid w:val="001D2B3C"/>
    <w:rsid w:val="001D2BB2"/>
    <w:rsid w:val="001D2E6C"/>
    <w:rsid w:val="001D2ECD"/>
    <w:rsid w:val="001D329E"/>
    <w:rsid w:val="001D34EC"/>
    <w:rsid w:val="001D3C68"/>
    <w:rsid w:val="001D3CD5"/>
    <w:rsid w:val="001D3F47"/>
    <w:rsid w:val="001D4315"/>
    <w:rsid w:val="001D43C0"/>
    <w:rsid w:val="001D469B"/>
    <w:rsid w:val="001D4969"/>
    <w:rsid w:val="001D4AF0"/>
    <w:rsid w:val="001D4F24"/>
    <w:rsid w:val="001D506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679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632"/>
    <w:rsid w:val="001E7AFE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81A"/>
    <w:rsid w:val="001F697C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CA3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40F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D15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B04"/>
    <w:rsid w:val="002344C8"/>
    <w:rsid w:val="002349C5"/>
    <w:rsid w:val="0023517F"/>
    <w:rsid w:val="00235581"/>
    <w:rsid w:val="00235698"/>
    <w:rsid w:val="00235724"/>
    <w:rsid w:val="0023598D"/>
    <w:rsid w:val="00236001"/>
    <w:rsid w:val="0023645E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4969"/>
    <w:rsid w:val="002450A0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F3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D06"/>
    <w:rsid w:val="00272FEB"/>
    <w:rsid w:val="0027309D"/>
    <w:rsid w:val="0027318B"/>
    <w:rsid w:val="002732F9"/>
    <w:rsid w:val="002738C9"/>
    <w:rsid w:val="00273B2D"/>
    <w:rsid w:val="00273C11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0F9"/>
    <w:rsid w:val="00284E7F"/>
    <w:rsid w:val="0028527A"/>
    <w:rsid w:val="00285520"/>
    <w:rsid w:val="00285894"/>
    <w:rsid w:val="00285E28"/>
    <w:rsid w:val="00286487"/>
    <w:rsid w:val="00286631"/>
    <w:rsid w:val="00286AB7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56"/>
    <w:rsid w:val="002944CA"/>
    <w:rsid w:val="00294722"/>
    <w:rsid w:val="0029491A"/>
    <w:rsid w:val="00294AB1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78"/>
    <w:rsid w:val="002B3D90"/>
    <w:rsid w:val="002B4774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596"/>
    <w:rsid w:val="002C0818"/>
    <w:rsid w:val="002C0A32"/>
    <w:rsid w:val="002C0DD0"/>
    <w:rsid w:val="002C0E0A"/>
    <w:rsid w:val="002C1C49"/>
    <w:rsid w:val="002C1DF1"/>
    <w:rsid w:val="002C203A"/>
    <w:rsid w:val="002C2437"/>
    <w:rsid w:val="002C2E8A"/>
    <w:rsid w:val="002C2FCD"/>
    <w:rsid w:val="002C343C"/>
    <w:rsid w:val="002C36D3"/>
    <w:rsid w:val="002C3AE4"/>
    <w:rsid w:val="002C3B99"/>
    <w:rsid w:val="002C3C99"/>
    <w:rsid w:val="002C3E89"/>
    <w:rsid w:val="002C4110"/>
    <w:rsid w:val="002C44DB"/>
    <w:rsid w:val="002C47BD"/>
    <w:rsid w:val="002C518B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C7E99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A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45E"/>
    <w:rsid w:val="002D65C9"/>
    <w:rsid w:val="002D68C3"/>
    <w:rsid w:val="002D6C69"/>
    <w:rsid w:val="002D7255"/>
    <w:rsid w:val="002D772F"/>
    <w:rsid w:val="002E018E"/>
    <w:rsid w:val="002E04F0"/>
    <w:rsid w:val="002E0A48"/>
    <w:rsid w:val="002E0E94"/>
    <w:rsid w:val="002E108B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47A"/>
    <w:rsid w:val="002E5290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85F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526"/>
    <w:rsid w:val="002F7B6D"/>
    <w:rsid w:val="002F7D48"/>
    <w:rsid w:val="002F7EC5"/>
    <w:rsid w:val="003003AD"/>
    <w:rsid w:val="003004CC"/>
    <w:rsid w:val="003004DC"/>
    <w:rsid w:val="00300CD5"/>
    <w:rsid w:val="003011C0"/>
    <w:rsid w:val="003016FB"/>
    <w:rsid w:val="00301EE4"/>
    <w:rsid w:val="003024AF"/>
    <w:rsid w:val="003024DE"/>
    <w:rsid w:val="00302701"/>
    <w:rsid w:val="00302739"/>
    <w:rsid w:val="00302893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749"/>
    <w:rsid w:val="00310CC6"/>
    <w:rsid w:val="003114AC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6C0"/>
    <w:rsid w:val="0031518B"/>
    <w:rsid w:val="0031586B"/>
    <w:rsid w:val="0031599D"/>
    <w:rsid w:val="00315F72"/>
    <w:rsid w:val="00316072"/>
    <w:rsid w:val="00316265"/>
    <w:rsid w:val="0031630F"/>
    <w:rsid w:val="00316A94"/>
    <w:rsid w:val="00316C58"/>
    <w:rsid w:val="00316E46"/>
    <w:rsid w:val="00317050"/>
    <w:rsid w:val="00317884"/>
    <w:rsid w:val="00317CD5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2A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36E"/>
    <w:rsid w:val="00366EB2"/>
    <w:rsid w:val="00366F66"/>
    <w:rsid w:val="00367080"/>
    <w:rsid w:val="00367D2F"/>
    <w:rsid w:val="003700A7"/>
    <w:rsid w:val="00370285"/>
    <w:rsid w:val="003704EE"/>
    <w:rsid w:val="003705F6"/>
    <w:rsid w:val="00370649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4A1"/>
    <w:rsid w:val="0037297C"/>
    <w:rsid w:val="00372A6B"/>
    <w:rsid w:val="00372F5D"/>
    <w:rsid w:val="00372FD7"/>
    <w:rsid w:val="00373136"/>
    <w:rsid w:val="003734F9"/>
    <w:rsid w:val="003737A9"/>
    <w:rsid w:val="00373C10"/>
    <w:rsid w:val="00373C61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06B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1655"/>
    <w:rsid w:val="00381685"/>
    <w:rsid w:val="00381F3A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914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317"/>
    <w:rsid w:val="00397424"/>
    <w:rsid w:val="003977D9"/>
    <w:rsid w:val="003978B8"/>
    <w:rsid w:val="00397B96"/>
    <w:rsid w:val="00397C89"/>
    <w:rsid w:val="00397E0D"/>
    <w:rsid w:val="003A0311"/>
    <w:rsid w:val="003A0736"/>
    <w:rsid w:val="003A07F5"/>
    <w:rsid w:val="003A08E9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0F13"/>
    <w:rsid w:val="003B1046"/>
    <w:rsid w:val="003B1140"/>
    <w:rsid w:val="003B14B8"/>
    <w:rsid w:val="003B1575"/>
    <w:rsid w:val="003B188F"/>
    <w:rsid w:val="003B1CC2"/>
    <w:rsid w:val="003B21B1"/>
    <w:rsid w:val="003B2B79"/>
    <w:rsid w:val="003B2B7D"/>
    <w:rsid w:val="003B3C4E"/>
    <w:rsid w:val="003B3E68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C76"/>
    <w:rsid w:val="003C0D37"/>
    <w:rsid w:val="003C1E01"/>
    <w:rsid w:val="003C1EC9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8"/>
    <w:rsid w:val="003C592E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F02"/>
    <w:rsid w:val="003D74B4"/>
    <w:rsid w:val="003D79E8"/>
    <w:rsid w:val="003E03FC"/>
    <w:rsid w:val="003E089F"/>
    <w:rsid w:val="003E0AD0"/>
    <w:rsid w:val="003E0ADB"/>
    <w:rsid w:val="003E0CE4"/>
    <w:rsid w:val="003E1304"/>
    <w:rsid w:val="003E149E"/>
    <w:rsid w:val="003E1748"/>
    <w:rsid w:val="003E187F"/>
    <w:rsid w:val="003E18AD"/>
    <w:rsid w:val="003E19B9"/>
    <w:rsid w:val="003E1CF4"/>
    <w:rsid w:val="003E240A"/>
    <w:rsid w:val="003E28DE"/>
    <w:rsid w:val="003E2BF4"/>
    <w:rsid w:val="003E2CCC"/>
    <w:rsid w:val="003E2EB5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A07"/>
    <w:rsid w:val="003E7EEB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77A"/>
    <w:rsid w:val="003F6853"/>
    <w:rsid w:val="003F6930"/>
    <w:rsid w:val="003F6ACE"/>
    <w:rsid w:val="003F6BAC"/>
    <w:rsid w:val="003F6C7B"/>
    <w:rsid w:val="003F6F1A"/>
    <w:rsid w:val="003F73A0"/>
    <w:rsid w:val="003F75DD"/>
    <w:rsid w:val="003F7CDE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B8A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C83"/>
    <w:rsid w:val="00426DFA"/>
    <w:rsid w:val="004270D4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23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0DD"/>
    <w:rsid w:val="00433106"/>
    <w:rsid w:val="004339E9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38"/>
    <w:rsid w:val="00435CCF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2E8"/>
    <w:rsid w:val="00446624"/>
    <w:rsid w:val="0044662A"/>
    <w:rsid w:val="0044666E"/>
    <w:rsid w:val="00447291"/>
    <w:rsid w:val="00447486"/>
    <w:rsid w:val="004476AC"/>
    <w:rsid w:val="00450778"/>
    <w:rsid w:val="00450B28"/>
    <w:rsid w:val="00450D3B"/>
    <w:rsid w:val="004518D5"/>
    <w:rsid w:val="004519BF"/>
    <w:rsid w:val="00451A16"/>
    <w:rsid w:val="00451B06"/>
    <w:rsid w:val="00451BEB"/>
    <w:rsid w:val="004521D3"/>
    <w:rsid w:val="004527C0"/>
    <w:rsid w:val="004535D8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1A7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B4C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5E1"/>
    <w:rsid w:val="00467716"/>
    <w:rsid w:val="00467838"/>
    <w:rsid w:val="0047041E"/>
    <w:rsid w:val="00470750"/>
    <w:rsid w:val="00470893"/>
    <w:rsid w:val="00470900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F5F"/>
    <w:rsid w:val="0047410D"/>
    <w:rsid w:val="00474144"/>
    <w:rsid w:val="00474E24"/>
    <w:rsid w:val="00474FB4"/>
    <w:rsid w:val="00475131"/>
    <w:rsid w:val="00475260"/>
    <w:rsid w:val="00475566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61A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424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BEF"/>
    <w:rsid w:val="0049792C"/>
    <w:rsid w:val="00497CBB"/>
    <w:rsid w:val="004A01E1"/>
    <w:rsid w:val="004A06D4"/>
    <w:rsid w:val="004A0814"/>
    <w:rsid w:val="004A0E00"/>
    <w:rsid w:val="004A133A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BEA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3E5C"/>
    <w:rsid w:val="004B4433"/>
    <w:rsid w:val="004B45A2"/>
    <w:rsid w:val="004B4A0F"/>
    <w:rsid w:val="004B4AA2"/>
    <w:rsid w:val="004B4C67"/>
    <w:rsid w:val="004B50E0"/>
    <w:rsid w:val="004B55EC"/>
    <w:rsid w:val="004B5E0E"/>
    <w:rsid w:val="004B5E6E"/>
    <w:rsid w:val="004B5F75"/>
    <w:rsid w:val="004B6301"/>
    <w:rsid w:val="004B6937"/>
    <w:rsid w:val="004B6FFB"/>
    <w:rsid w:val="004B795F"/>
    <w:rsid w:val="004B7BA5"/>
    <w:rsid w:val="004C0346"/>
    <w:rsid w:val="004C0390"/>
    <w:rsid w:val="004C03CC"/>
    <w:rsid w:val="004C0B5B"/>
    <w:rsid w:val="004C0F99"/>
    <w:rsid w:val="004C101B"/>
    <w:rsid w:val="004C130D"/>
    <w:rsid w:val="004C1599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60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C7CFA"/>
    <w:rsid w:val="004D0200"/>
    <w:rsid w:val="004D09E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9C5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150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CB1"/>
    <w:rsid w:val="004E3FD8"/>
    <w:rsid w:val="004E4668"/>
    <w:rsid w:val="004E471C"/>
    <w:rsid w:val="004E50FD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691"/>
    <w:rsid w:val="004E76A5"/>
    <w:rsid w:val="004E7831"/>
    <w:rsid w:val="004E7B0F"/>
    <w:rsid w:val="004E7B7F"/>
    <w:rsid w:val="004E7E45"/>
    <w:rsid w:val="004F003D"/>
    <w:rsid w:val="004F01B4"/>
    <w:rsid w:val="004F020A"/>
    <w:rsid w:val="004F0238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A85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C7D"/>
    <w:rsid w:val="0053012B"/>
    <w:rsid w:val="0053058D"/>
    <w:rsid w:val="005308B8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79"/>
    <w:rsid w:val="005349EB"/>
    <w:rsid w:val="00534AA6"/>
    <w:rsid w:val="00534C83"/>
    <w:rsid w:val="005354A1"/>
    <w:rsid w:val="00535590"/>
    <w:rsid w:val="00535A27"/>
    <w:rsid w:val="00535BE9"/>
    <w:rsid w:val="00535C00"/>
    <w:rsid w:val="00535FF6"/>
    <w:rsid w:val="0053637E"/>
    <w:rsid w:val="00536AEE"/>
    <w:rsid w:val="00537BE9"/>
    <w:rsid w:val="00537E22"/>
    <w:rsid w:val="00540147"/>
    <w:rsid w:val="005405D3"/>
    <w:rsid w:val="00540889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4EDA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123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67696"/>
    <w:rsid w:val="00567BD1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A6B"/>
    <w:rsid w:val="00575E27"/>
    <w:rsid w:val="00575EC1"/>
    <w:rsid w:val="00576050"/>
    <w:rsid w:val="00576497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77E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D48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30C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D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DB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AAC"/>
    <w:rsid w:val="005D2B7E"/>
    <w:rsid w:val="005D2EE8"/>
    <w:rsid w:val="005D31D3"/>
    <w:rsid w:val="005D3894"/>
    <w:rsid w:val="005D4764"/>
    <w:rsid w:val="005D4B16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9A1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E5"/>
    <w:rsid w:val="005F4364"/>
    <w:rsid w:val="005F456C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0EB6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523"/>
    <w:rsid w:val="006079D8"/>
    <w:rsid w:val="00607ADE"/>
    <w:rsid w:val="00607E68"/>
    <w:rsid w:val="006101AC"/>
    <w:rsid w:val="006102C6"/>
    <w:rsid w:val="006103F0"/>
    <w:rsid w:val="00611034"/>
    <w:rsid w:val="006113A9"/>
    <w:rsid w:val="0061222F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885"/>
    <w:rsid w:val="00616E90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C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76B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330"/>
    <w:rsid w:val="0064552C"/>
    <w:rsid w:val="006457B7"/>
    <w:rsid w:val="00645AD5"/>
    <w:rsid w:val="00646556"/>
    <w:rsid w:val="00646BAC"/>
    <w:rsid w:val="006473FF"/>
    <w:rsid w:val="00647CB3"/>
    <w:rsid w:val="00647D60"/>
    <w:rsid w:val="00650150"/>
    <w:rsid w:val="006506D5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A08"/>
    <w:rsid w:val="00652BB4"/>
    <w:rsid w:val="00653273"/>
    <w:rsid w:val="00653365"/>
    <w:rsid w:val="00653A48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572"/>
    <w:rsid w:val="006635DC"/>
    <w:rsid w:val="00663908"/>
    <w:rsid w:val="0066402E"/>
    <w:rsid w:val="00664121"/>
    <w:rsid w:val="00664564"/>
    <w:rsid w:val="0066462A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4CC"/>
    <w:rsid w:val="00670AD6"/>
    <w:rsid w:val="00670ECD"/>
    <w:rsid w:val="00671C8F"/>
    <w:rsid w:val="00672575"/>
    <w:rsid w:val="00672966"/>
    <w:rsid w:val="006729A2"/>
    <w:rsid w:val="006729D5"/>
    <w:rsid w:val="00672A5E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04"/>
    <w:rsid w:val="00673FBF"/>
    <w:rsid w:val="00674460"/>
    <w:rsid w:val="006745E3"/>
    <w:rsid w:val="0067517B"/>
    <w:rsid w:val="00675652"/>
    <w:rsid w:val="006757DC"/>
    <w:rsid w:val="006763E2"/>
    <w:rsid w:val="006767B8"/>
    <w:rsid w:val="00677725"/>
    <w:rsid w:val="00677B85"/>
    <w:rsid w:val="00677EE1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78E"/>
    <w:rsid w:val="00685683"/>
    <w:rsid w:val="00685725"/>
    <w:rsid w:val="00685D3B"/>
    <w:rsid w:val="00685F5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34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6D84"/>
    <w:rsid w:val="00697043"/>
    <w:rsid w:val="0069755C"/>
    <w:rsid w:val="006979DC"/>
    <w:rsid w:val="00697C2C"/>
    <w:rsid w:val="006A01FA"/>
    <w:rsid w:val="006A0573"/>
    <w:rsid w:val="006A05EF"/>
    <w:rsid w:val="006A0942"/>
    <w:rsid w:val="006A18CF"/>
    <w:rsid w:val="006A18DD"/>
    <w:rsid w:val="006A1B7F"/>
    <w:rsid w:val="006A2245"/>
    <w:rsid w:val="006A2347"/>
    <w:rsid w:val="006A24B3"/>
    <w:rsid w:val="006A29B3"/>
    <w:rsid w:val="006A2D0E"/>
    <w:rsid w:val="006A2DC5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3A8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BBC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CDC"/>
    <w:rsid w:val="006B6AD0"/>
    <w:rsid w:val="006B6BA3"/>
    <w:rsid w:val="006B6C95"/>
    <w:rsid w:val="006B725C"/>
    <w:rsid w:val="006B7360"/>
    <w:rsid w:val="006B762F"/>
    <w:rsid w:val="006B7864"/>
    <w:rsid w:val="006B789D"/>
    <w:rsid w:val="006C03B2"/>
    <w:rsid w:val="006C09DD"/>
    <w:rsid w:val="006C0A1A"/>
    <w:rsid w:val="006C18C0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6AD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D7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0C9"/>
    <w:rsid w:val="006E0B16"/>
    <w:rsid w:val="006E0E60"/>
    <w:rsid w:val="006E0ED0"/>
    <w:rsid w:val="006E176F"/>
    <w:rsid w:val="006E1EE9"/>
    <w:rsid w:val="006E22CC"/>
    <w:rsid w:val="006E2AA6"/>
    <w:rsid w:val="006E3D3A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5E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3D51"/>
    <w:rsid w:val="006F4072"/>
    <w:rsid w:val="006F407D"/>
    <w:rsid w:val="006F4189"/>
    <w:rsid w:val="006F4862"/>
    <w:rsid w:val="006F4A19"/>
    <w:rsid w:val="006F4D51"/>
    <w:rsid w:val="006F5280"/>
    <w:rsid w:val="006F557B"/>
    <w:rsid w:val="006F5B41"/>
    <w:rsid w:val="006F6689"/>
    <w:rsid w:val="006F6740"/>
    <w:rsid w:val="006F6B47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38F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92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1F5"/>
    <w:rsid w:val="0076731C"/>
    <w:rsid w:val="00767416"/>
    <w:rsid w:val="0076747C"/>
    <w:rsid w:val="007678B6"/>
    <w:rsid w:val="00770CEE"/>
    <w:rsid w:val="007718CC"/>
    <w:rsid w:val="007721AD"/>
    <w:rsid w:val="0077243E"/>
    <w:rsid w:val="00772C97"/>
    <w:rsid w:val="00772D15"/>
    <w:rsid w:val="00772DC3"/>
    <w:rsid w:val="00773025"/>
    <w:rsid w:val="007733C4"/>
    <w:rsid w:val="00773755"/>
    <w:rsid w:val="007743A1"/>
    <w:rsid w:val="007744EF"/>
    <w:rsid w:val="00774836"/>
    <w:rsid w:val="007750DC"/>
    <w:rsid w:val="00775148"/>
    <w:rsid w:val="00775330"/>
    <w:rsid w:val="00775BAA"/>
    <w:rsid w:val="00775EFD"/>
    <w:rsid w:val="00775F11"/>
    <w:rsid w:val="007762CD"/>
    <w:rsid w:val="007768F2"/>
    <w:rsid w:val="00776E9E"/>
    <w:rsid w:val="00777053"/>
    <w:rsid w:val="00777304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3F0E"/>
    <w:rsid w:val="007842FE"/>
    <w:rsid w:val="00784361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4C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A7D"/>
    <w:rsid w:val="00795AA6"/>
    <w:rsid w:val="00795AE8"/>
    <w:rsid w:val="0079601B"/>
    <w:rsid w:val="007962E1"/>
    <w:rsid w:val="0079663F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3E81"/>
    <w:rsid w:val="007A4264"/>
    <w:rsid w:val="007A43F5"/>
    <w:rsid w:val="007A4A07"/>
    <w:rsid w:val="007A4AF1"/>
    <w:rsid w:val="007A5288"/>
    <w:rsid w:val="007A5F4E"/>
    <w:rsid w:val="007A618D"/>
    <w:rsid w:val="007A6333"/>
    <w:rsid w:val="007A6477"/>
    <w:rsid w:val="007A6909"/>
    <w:rsid w:val="007A6DE7"/>
    <w:rsid w:val="007A7354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4BC"/>
    <w:rsid w:val="007C6939"/>
    <w:rsid w:val="007C6941"/>
    <w:rsid w:val="007C6A7E"/>
    <w:rsid w:val="007C6AA7"/>
    <w:rsid w:val="007C6D8A"/>
    <w:rsid w:val="007C7215"/>
    <w:rsid w:val="007C7A3E"/>
    <w:rsid w:val="007C7EF3"/>
    <w:rsid w:val="007D020B"/>
    <w:rsid w:val="007D05FC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86A"/>
    <w:rsid w:val="007D357E"/>
    <w:rsid w:val="007D3889"/>
    <w:rsid w:val="007D39A2"/>
    <w:rsid w:val="007D39D7"/>
    <w:rsid w:val="007D4422"/>
    <w:rsid w:val="007D47E5"/>
    <w:rsid w:val="007D4FF2"/>
    <w:rsid w:val="007D5070"/>
    <w:rsid w:val="007D512C"/>
    <w:rsid w:val="007D526F"/>
    <w:rsid w:val="007D54C0"/>
    <w:rsid w:val="007D5868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414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E16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5F71"/>
    <w:rsid w:val="007F644B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D8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2F2"/>
    <w:rsid w:val="00820DF1"/>
    <w:rsid w:val="0082172C"/>
    <w:rsid w:val="00823335"/>
    <w:rsid w:val="008237B2"/>
    <w:rsid w:val="00823D4A"/>
    <w:rsid w:val="00823F61"/>
    <w:rsid w:val="0082449E"/>
    <w:rsid w:val="008249FF"/>
    <w:rsid w:val="008251EC"/>
    <w:rsid w:val="00825D2A"/>
    <w:rsid w:val="00825DD4"/>
    <w:rsid w:val="00826204"/>
    <w:rsid w:val="008263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CC3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C1A"/>
    <w:rsid w:val="00836C68"/>
    <w:rsid w:val="00836D5D"/>
    <w:rsid w:val="00836F27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665D"/>
    <w:rsid w:val="00847991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C9"/>
    <w:rsid w:val="00854053"/>
    <w:rsid w:val="00854090"/>
    <w:rsid w:val="008540E5"/>
    <w:rsid w:val="0085429C"/>
    <w:rsid w:val="00854983"/>
    <w:rsid w:val="00854B60"/>
    <w:rsid w:val="00854C5E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396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58D"/>
    <w:rsid w:val="0086462D"/>
    <w:rsid w:val="0086472E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6A0"/>
    <w:rsid w:val="008734E7"/>
    <w:rsid w:val="00873BF0"/>
    <w:rsid w:val="00873D49"/>
    <w:rsid w:val="0087436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AF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08DA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5A4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B47"/>
    <w:rsid w:val="008C4EC2"/>
    <w:rsid w:val="008C4FE4"/>
    <w:rsid w:val="008C550E"/>
    <w:rsid w:val="008C59D5"/>
    <w:rsid w:val="008C5B1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C5"/>
    <w:rsid w:val="008E7DB3"/>
    <w:rsid w:val="008F01AB"/>
    <w:rsid w:val="008F0460"/>
    <w:rsid w:val="008F0D27"/>
    <w:rsid w:val="008F0FB9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3B1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0754E"/>
    <w:rsid w:val="009108A7"/>
    <w:rsid w:val="00910ED6"/>
    <w:rsid w:val="00911E1A"/>
    <w:rsid w:val="009123B9"/>
    <w:rsid w:val="009131D7"/>
    <w:rsid w:val="009138EB"/>
    <w:rsid w:val="00913AB9"/>
    <w:rsid w:val="00913AEE"/>
    <w:rsid w:val="00913D45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211"/>
    <w:rsid w:val="00927752"/>
    <w:rsid w:val="00927FD0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007"/>
    <w:rsid w:val="00936951"/>
    <w:rsid w:val="00936A90"/>
    <w:rsid w:val="009370A6"/>
    <w:rsid w:val="009377BF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85B"/>
    <w:rsid w:val="00941A1C"/>
    <w:rsid w:val="00941B97"/>
    <w:rsid w:val="00941CE1"/>
    <w:rsid w:val="00942B18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DC9"/>
    <w:rsid w:val="00945E49"/>
    <w:rsid w:val="009462D8"/>
    <w:rsid w:val="00946388"/>
    <w:rsid w:val="009469FE"/>
    <w:rsid w:val="009507C7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9E7"/>
    <w:rsid w:val="00955A2E"/>
    <w:rsid w:val="00955B94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98"/>
    <w:rsid w:val="009612F1"/>
    <w:rsid w:val="009613DF"/>
    <w:rsid w:val="009615CC"/>
    <w:rsid w:val="009616FA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455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800EB"/>
    <w:rsid w:val="00980403"/>
    <w:rsid w:val="009804CB"/>
    <w:rsid w:val="009809DD"/>
    <w:rsid w:val="00980F14"/>
    <w:rsid w:val="0098172B"/>
    <w:rsid w:val="009817F9"/>
    <w:rsid w:val="0098183B"/>
    <w:rsid w:val="00981DFA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2BC6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C0A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9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F2"/>
    <w:rsid w:val="009A37AC"/>
    <w:rsid w:val="009A3AB5"/>
    <w:rsid w:val="009A4C99"/>
    <w:rsid w:val="009A5004"/>
    <w:rsid w:val="009A516A"/>
    <w:rsid w:val="009A528E"/>
    <w:rsid w:val="009A56A6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3221"/>
    <w:rsid w:val="009B346F"/>
    <w:rsid w:val="009B34A3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381"/>
    <w:rsid w:val="009C281C"/>
    <w:rsid w:val="009C29E0"/>
    <w:rsid w:val="009C31B7"/>
    <w:rsid w:val="009C3A87"/>
    <w:rsid w:val="009C3D88"/>
    <w:rsid w:val="009C3EEC"/>
    <w:rsid w:val="009C4074"/>
    <w:rsid w:val="009C4EE9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C7FE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CC0"/>
    <w:rsid w:val="009D3D45"/>
    <w:rsid w:val="009D422C"/>
    <w:rsid w:val="009D4303"/>
    <w:rsid w:val="009D478C"/>
    <w:rsid w:val="009D49A4"/>
    <w:rsid w:val="009D4A8E"/>
    <w:rsid w:val="009D4B8E"/>
    <w:rsid w:val="009D4DA3"/>
    <w:rsid w:val="009D610C"/>
    <w:rsid w:val="009D62E7"/>
    <w:rsid w:val="009D6B8A"/>
    <w:rsid w:val="009D716A"/>
    <w:rsid w:val="009D75A4"/>
    <w:rsid w:val="009E0FC3"/>
    <w:rsid w:val="009E11A9"/>
    <w:rsid w:val="009E1544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730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3F26"/>
    <w:rsid w:val="00A04541"/>
    <w:rsid w:val="00A047BB"/>
    <w:rsid w:val="00A04846"/>
    <w:rsid w:val="00A04A92"/>
    <w:rsid w:val="00A04F19"/>
    <w:rsid w:val="00A0559E"/>
    <w:rsid w:val="00A05A1F"/>
    <w:rsid w:val="00A05BA9"/>
    <w:rsid w:val="00A05DFF"/>
    <w:rsid w:val="00A05FF8"/>
    <w:rsid w:val="00A06B82"/>
    <w:rsid w:val="00A06F57"/>
    <w:rsid w:val="00A07443"/>
    <w:rsid w:val="00A07654"/>
    <w:rsid w:val="00A07B16"/>
    <w:rsid w:val="00A07CA2"/>
    <w:rsid w:val="00A07EA6"/>
    <w:rsid w:val="00A07F5D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1E90"/>
    <w:rsid w:val="00A31F08"/>
    <w:rsid w:val="00A321EE"/>
    <w:rsid w:val="00A32461"/>
    <w:rsid w:val="00A325C2"/>
    <w:rsid w:val="00A325CC"/>
    <w:rsid w:val="00A327E2"/>
    <w:rsid w:val="00A32C37"/>
    <w:rsid w:val="00A33BC8"/>
    <w:rsid w:val="00A33BCF"/>
    <w:rsid w:val="00A33C3D"/>
    <w:rsid w:val="00A33C9E"/>
    <w:rsid w:val="00A34290"/>
    <w:rsid w:val="00A34D39"/>
    <w:rsid w:val="00A34EBC"/>
    <w:rsid w:val="00A35226"/>
    <w:rsid w:val="00A35735"/>
    <w:rsid w:val="00A3583A"/>
    <w:rsid w:val="00A35A0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B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1D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6C66"/>
    <w:rsid w:val="00A677C1"/>
    <w:rsid w:val="00A67A8E"/>
    <w:rsid w:val="00A67AC6"/>
    <w:rsid w:val="00A70A35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2A9"/>
    <w:rsid w:val="00A8482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98A"/>
    <w:rsid w:val="00A86ACD"/>
    <w:rsid w:val="00A86FEF"/>
    <w:rsid w:val="00A8745A"/>
    <w:rsid w:val="00A87482"/>
    <w:rsid w:val="00A87805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9EE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45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A6F"/>
    <w:rsid w:val="00AA6026"/>
    <w:rsid w:val="00AA6206"/>
    <w:rsid w:val="00AA630A"/>
    <w:rsid w:val="00AA69EF"/>
    <w:rsid w:val="00AA6A93"/>
    <w:rsid w:val="00AA6B64"/>
    <w:rsid w:val="00AA6D0D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C99"/>
    <w:rsid w:val="00AB2857"/>
    <w:rsid w:val="00AB327C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B7AF3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3941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082E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77"/>
    <w:rsid w:val="00AD2BAD"/>
    <w:rsid w:val="00AD2D96"/>
    <w:rsid w:val="00AD3042"/>
    <w:rsid w:val="00AD3047"/>
    <w:rsid w:val="00AD31D9"/>
    <w:rsid w:val="00AD3270"/>
    <w:rsid w:val="00AD336B"/>
    <w:rsid w:val="00AD33C3"/>
    <w:rsid w:val="00AD34A1"/>
    <w:rsid w:val="00AD3BEC"/>
    <w:rsid w:val="00AD3EC6"/>
    <w:rsid w:val="00AD47DD"/>
    <w:rsid w:val="00AD48F9"/>
    <w:rsid w:val="00AD514B"/>
    <w:rsid w:val="00AD58E2"/>
    <w:rsid w:val="00AD6C7F"/>
    <w:rsid w:val="00AD6F9D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6D9"/>
    <w:rsid w:val="00AE18E9"/>
    <w:rsid w:val="00AE2205"/>
    <w:rsid w:val="00AE232B"/>
    <w:rsid w:val="00AE2BFE"/>
    <w:rsid w:val="00AE3004"/>
    <w:rsid w:val="00AE31B1"/>
    <w:rsid w:val="00AE3CE1"/>
    <w:rsid w:val="00AE4553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3FF2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6DF"/>
    <w:rsid w:val="00B01A7A"/>
    <w:rsid w:val="00B01C1F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C84"/>
    <w:rsid w:val="00B03D26"/>
    <w:rsid w:val="00B04B6C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AD"/>
    <w:rsid w:val="00B137BE"/>
    <w:rsid w:val="00B137D3"/>
    <w:rsid w:val="00B13868"/>
    <w:rsid w:val="00B1388A"/>
    <w:rsid w:val="00B13930"/>
    <w:rsid w:val="00B13BE5"/>
    <w:rsid w:val="00B13F1F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D54"/>
    <w:rsid w:val="00B305C0"/>
    <w:rsid w:val="00B30838"/>
    <w:rsid w:val="00B31E5F"/>
    <w:rsid w:val="00B32105"/>
    <w:rsid w:val="00B32607"/>
    <w:rsid w:val="00B326BE"/>
    <w:rsid w:val="00B32821"/>
    <w:rsid w:val="00B32CE3"/>
    <w:rsid w:val="00B33595"/>
    <w:rsid w:val="00B33808"/>
    <w:rsid w:val="00B3396B"/>
    <w:rsid w:val="00B33AF8"/>
    <w:rsid w:val="00B3416B"/>
    <w:rsid w:val="00B34886"/>
    <w:rsid w:val="00B3488B"/>
    <w:rsid w:val="00B3511C"/>
    <w:rsid w:val="00B35284"/>
    <w:rsid w:val="00B3539A"/>
    <w:rsid w:val="00B35CB3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378"/>
    <w:rsid w:val="00B42599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8D3"/>
    <w:rsid w:val="00B45A61"/>
    <w:rsid w:val="00B45AAE"/>
    <w:rsid w:val="00B461C8"/>
    <w:rsid w:val="00B462D6"/>
    <w:rsid w:val="00B46BBB"/>
    <w:rsid w:val="00B47784"/>
    <w:rsid w:val="00B4783F"/>
    <w:rsid w:val="00B47CEF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96C"/>
    <w:rsid w:val="00B67B2B"/>
    <w:rsid w:val="00B67D7F"/>
    <w:rsid w:val="00B67E1C"/>
    <w:rsid w:val="00B70006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B84"/>
    <w:rsid w:val="00B72184"/>
    <w:rsid w:val="00B7273B"/>
    <w:rsid w:val="00B727B8"/>
    <w:rsid w:val="00B72C7D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AF6"/>
    <w:rsid w:val="00B86BDC"/>
    <w:rsid w:val="00B8706E"/>
    <w:rsid w:val="00B872BD"/>
    <w:rsid w:val="00B874FB"/>
    <w:rsid w:val="00B8769E"/>
    <w:rsid w:val="00B90516"/>
    <w:rsid w:val="00B90604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D2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920"/>
    <w:rsid w:val="00BB5B60"/>
    <w:rsid w:val="00BB6037"/>
    <w:rsid w:val="00BB61DC"/>
    <w:rsid w:val="00BB6431"/>
    <w:rsid w:val="00BB6472"/>
    <w:rsid w:val="00BB6801"/>
    <w:rsid w:val="00BB6C81"/>
    <w:rsid w:val="00BB71EC"/>
    <w:rsid w:val="00BB723D"/>
    <w:rsid w:val="00BB724B"/>
    <w:rsid w:val="00BB7634"/>
    <w:rsid w:val="00BC02E5"/>
    <w:rsid w:val="00BC0854"/>
    <w:rsid w:val="00BC0893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B0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4D2"/>
    <w:rsid w:val="00BD3837"/>
    <w:rsid w:val="00BD386B"/>
    <w:rsid w:val="00BD3C69"/>
    <w:rsid w:val="00BD3D7A"/>
    <w:rsid w:val="00BD4235"/>
    <w:rsid w:val="00BD45AD"/>
    <w:rsid w:val="00BD4CAE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17E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647"/>
    <w:rsid w:val="00BF3C10"/>
    <w:rsid w:val="00BF3E35"/>
    <w:rsid w:val="00BF3FFA"/>
    <w:rsid w:val="00BF46F1"/>
    <w:rsid w:val="00BF4B69"/>
    <w:rsid w:val="00BF4D87"/>
    <w:rsid w:val="00BF56A8"/>
    <w:rsid w:val="00BF60E3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4ED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8F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829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BA7"/>
    <w:rsid w:val="00C36DAD"/>
    <w:rsid w:val="00C36E0A"/>
    <w:rsid w:val="00C37050"/>
    <w:rsid w:val="00C37493"/>
    <w:rsid w:val="00C37F07"/>
    <w:rsid w:val="00C37F85"/>
    <w:rsid w:val="00C37F8D"/>
    <w:rsid w:val="00C4018E"/>
    <w:rsid w:val="00C40343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64F"/>
    <w:rsid w:val="00C447FB"/>
    <w:rsid w:val="00C44ADA"/>
    <w:rsid w:val="00C45A9C"/>
    <w:rsid w:val="00C45B3D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2BA9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12D"/>
    <w:rsid w:val="00C633AB"/>
    <w:rsid w:val="00C6343A"/>
    <w:rsid w:val="00C6419F"/>
    <w:rsid w:val="00C64376"/>
    <w:rsid w:val="00C64626"/>
    <w:rsid w:val="00C64849"/>
    <w:rsid w:val="00C64EDC"/>
    <w:rsid w:val="00C65C31"/>
    <w:rsid w:val="00C65D24"/>
    <w:rsid w:val="00C65F58"/>
    <w:rsid w:val="00C6654B"/>
    <w:rsid w:val="00C66571"/>
    <w:rsid w:val="00C666DB"/>
    <w:rsid w:val="00C667F6"/>
    <w:rsid w:val="00C66AC7"/>
    <w:rsid w:val="00C66B89"/>
    <w:rsid w:val="00C66C34"/>
    <w:rsid w:val="00C67231"/>
    <w:rsid w:val="00C67A78"/>
    <w:rsid w:val="00C7040D"/>
    <w:rsid w:val="00C7081D"/>
    <w:rsid w:val="00C70B8C"/>
    <w:rsid w:val="00C71468"/>
    <w:rsid w:val="00C7238B"/>
    <w:rsid w:val="00C723AF"/>
    <w:rsid w:val="00C723F3"/>
    <w:rsid w:val="00C72890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3113"/>
    <w:rsid w:val="00C8534D"/>
    <w:rsid w:val="00C8624E"/>
    <w:rsid w:val="00C86379"/>
    <w:rsid w:val="00C864DB"/>
    <w:rsid w:val="00C86E0B"/>
    <w:rsid w:val="00C8781D"/>
    <w:rsid w:val="00C87A99"/>
    <w:rsid w:val="00C87E17"/>
    <w:rsid w:val="00C87F98"/>
    <w:rsid w:val="00C901A9"/>
    <w:rsid w:val="00C905AC"/>
    <w:rsid w:val="00C90B43"/>
    <w:rsid w:val="00C90C65"/>
    <w:rsid w:val="00C90C82"/>
    <w:rsid w:val="00C90F7A"/>
    <w:rsid w:val="00C91707"/>
    <w:rsid w:val="00C91CFB"/>
    <w:rsid w:val="00C91E13"/>
    <w:rsid w:val="00C91FAC"/>
    <w:rsid w:val="00C9220C"/>
    <w:rsid w:val="00C92215"/>
    <w:rsid w:val="00C922C5"/>
    <w:rsid w:val="00C92352"/>
    <w:rsid w:val="00C92376"/>
    <w:rsid w:val="00C92377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FE"/>
    <w:rsid w:val="00CB047F"/>
    <w:rsid w:val="00CB0C2A"/>
    <w:rsid w:val="00CB11BD"/>
    <w:rsid w:val="00CB1368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5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0E3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559"/>
    <w:rsid w:val="00CC27AE"/>
    <w:rsid w:val="00CC27F5"/>
    <w:rsid w:val="00CC2D18"/>
    <w:rsid w:val="00CC2EFE"/>
    <w:rsid w:val="00CC3949"/>
    <w:rsid w:val="00CC3E8C"/>
    <w:rsid w:val="00CC400F"/>
    <w:rsid w:val="00CC4365"/>
    <w:rsid w:val="00CC4627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508"/>
    <w:rsid w:val="00CD0740"/>
    <w:rsid w:val="00CD0768"/>
    <w:rsid w:val="00CD08E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367C"/>
    <w:rsid w:val="00CE5112"/>
    <w:rsid w:val="00CE5E50"/>
    <w:rsid w:val="00CE697C"/>
    <w:rsid w:val="00CE69F3"/>
    <w:rsid w:val="00CE6AD5"/>
    <w:rsid w:val="00CE6E24"/>
    <w:rsid w:val="00CE6FA3"/>
    <w:rsid w:val="00CE76BD"/>
    <w:rsid w:val="00CE79BC"/>
    <w:rsid w:val="00CF02AC"/>
    <w:rsid w:val="00CF057C"/>
    <w:rsid w:val="00CF06E6"/>
    <w:rsid w:val="00CF18AB"/>
    <w:rsid w:val="00CF1AA6"/>
    <w:rsid w:val="00CF20C8"/>
    <w:rsid w:val="00CF2317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4FAA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75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331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3D2"/>
    <w:rsid w:val="00D15CFC"/>
    <w:rsid w:val="00D15D9D"/>
    <w:rsid w:val="00D15F30"/>
    <w:rsid w:val="00D1624D"/>
    <w:rsid w:val="00D16BA8"/>
    <w:rsid w:val="00D16DEE"/>
    <w:rsid w:val="00D174E5"/>
    <w:rsid w:val="00D17761"/>
    <w:rsid w:val="00D17B7F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AE7"/>
    <w:rsid w:val="00D23B89"/>
    <w:rsid w:val="00D23CE2"/>
    <w:rsid w:val="00D23E2A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1F12"/>
    <w:rsid w:val="00D32B6E"/>
    <w:rsid w:val="00D33313"/>
    <w:rsid w:val="00D33410"/>
    <w:rsid w:val="00D33AB3"/>
    <w:rsid w:val="00D33AFC"/>
    <w:rsid w:val="00D33C09"/>
    <w:rsid w:val="00D33EDB"/>
    <w:rsid w:val="00D3410B"/>
    <w:rsid w:val="00D3411B"/>
    <w:rsid w:val="00D344C9"/>
    <w:rsid w:val="00D351DB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33"/>
    <w:rsid w:val="00D458AB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FF8"/>
    <w:rsid w:val="00D62243"/>
    <w:rsid w:val="00D622BE"/>
    <w:rsid w:val="00D624A5"/>
    <w:rsid w:val="00D626BF"/>
    <w:rsid w:val="00D6278F"/>
    <w:rsid w:val="00D62949"/>
    <w:rsid w:val="00D62DEC"/>
    <w:rsid w:val="00D6367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F89"/>
    <w:rsid w:val="00D65404"/>
    <w:rsid w:val="00D6575A"/>
    <w:rsid w:val="00D65837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A79"/>
    <w:rsid w:val="00D864A4"/>
    <w:rsid w:val="00D86765"/>
    <w:rsid w:val="00D868D2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6193"/>
    <w:rsid w:val="00D96DD2"/>
    <w:rsid w:val="00D97E86"/>
    <w:rsid w:val="00DA0FC0"/>
    <w:rsid w:val="00DA10AB"/>
    <w:rsid w:val="00DA1771"/>
    <w:rsid w:val="00DA1D80"/>
    <w:rsid w:val="00DA2046"/>
    <w:rsid w:val="00DA2129"/>
    <w:rsid w:val="00DA23D2"/>
    <w:rsid w:val="00DA25F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5AA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4C6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B21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06"/>
    <w:rsid w:val="00DC7073"/>
    <w:rsid w:val="00DC765F"/>
    <w:rsid w:val="00DC7704"/>
    <w:rsid w:val="00DC7722"/>
    <w:rsid w:val="00DC7890"/>
    <w:rsid w:val="00DC7A85"/>
    <w:rsid w:val="00DD02C4"/>
    <w:rsid w:val="00DD0C79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9B"/>
    <w:rsid w:val="00DD49D3"/>
    <w:rsid w:val="00DD5D3B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21CF"/>
    <w:rsid w:val="00DE279F"/>
    <w:rsid w:val="00DE2D4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8F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5B1"/>
    <w:rsid w:val="00DF6824"/>
    <w:rsid w:val="00DF7226"/>
    <w:rsid w:val="00DF7C2E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C20"/>
    <w:rsid w:val="00E032C1"/>
    <w:rsid w:val="00E039C0"/>
    <w:rsid w:val="00E03B59"/>
    <w:rsid w:val="00E04218"/>
    <w:rsid w:val="00E042DC"/>
    <w:rsid w:val="00E046C1"/>
    <w:rsid w:val="00E049B0"/>
    <w:rsid w:val="00E049EC"/>
    <w:rsid w:val="00E04EE6"/>
    <w:rsid w:val="00E04FB3"/>
    <w:rsid w:val="00E05A43"/>
    <w:rsid w:val="00E05B03"/>
    <w:rsid w:val="00E05B14"/>
    <w:rsid w:val="00E0646D"/>
    <w:rsid w:val="00E0646E"/>
    <w:rsid w:val="00E06AF4"/>
    <w:rsid w:val="00E06E5A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F2D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5B05"/>
    <w:rsid w:val="00E1626E"/>
    <w:rsid w:val="00E163E1"/>
    <w:rsid w:val="00E1645D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50DB"/>
    <w:rsid w:val="00E257DB"/>
    <w:rsid w:val="00E25F49"/>
    <w:rsid w:val="00E2617B"/>
    <w:rsid w:val="00E2690E"/>
    <w:rsid w:val="00E272C2"/>
    <w:rsid w:val="00E272FE"/>
    <w:rsid w:val="00E3044B"/>
    <w:rsid w:val="00E30517"/>
    <w:rsid w:val="00E3070A"/>
    <w:rsid w:val="00E30A72"/>
    <w:rsid w:val="00E30EC7"/>
    <w:rsid w:val="00E310E7"/>
    <w:rsid w:val="00E31371"/>
    <w:rsid w:val="00E31506"/>
    <w:rsid w:val="00E315DA"/>
    <w:rsid w:val="00E320FC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35F"/>
    <w:rsid w:val="00E44C1F"/>
    <w:rsid w:val="00E44CB6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1EE1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D5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6F26"/>
    <w:rsid w:val="00E67551"/>
    <w:rsid w:val="00E676A6"/>
    <w:rsid w:val="00E67953"/>
    <w:rsid w:val="00E67D67"/>
    <w:rsid w:val="00E67E2F"/>
    <w:rsid w:val="00E705E5"/>
    <w:rsid w:val="00E70B0C"/>
    <w:rsid w:val="00E715A3"/>
    <w:rsid w:val="00E717F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2B38"/>
    <w:rsid w:val="00E83280"/>
    <w:rsid w:val="00E832C9"/>
    <w:rsid w:val="00E83469"/>
    <w:rsid w:val="00E8374B"/>
    <w:rsid w:val="00E83CD2"/>
    <w:rsid w:val="00E83E6E"/>
    <w:rsid w:val="00E84088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2FF"/>
    <w:rsid w:val="00E87371"/>
    <w:rsid w:val="00E87565"/>
    <w:rsid w:val="00E879F0"/>
    <w:rsid w:val="00E87AE6"/>
    <w:rsid w:val="00E87DCE"/>
    <w:rsid w:val="00E900A2"/>
    <w:rsid w:val="00E90199"/>
    <w:rsid w:val="00E90E4C"/>
    <w:rsid w:val="00E913F0"/>
    <w:rsid w:val="00E91514"/>
    <w:rsid w:val="00E915E1"/>
    <w:rsid w:val="00E919F0"/>
    <w:rsid w:val="00E91BF2"/>
    <w:rsid w:val="00E91DDE"/>
    <w:rsid w:val="00E91E61"/>
    <w:rsid w:val="00E920B8"/>
    <w:rsid w:val="00E923FE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5F"/>
    <w:rsid w:val="00E94762"/>
    <w:rsid w:val="00E947DB"/>
    <w:rsid w:val="00E94CE0"/>
    <w:rsid w:val="00E95754"/>
    <w:rsid w:val="00E95B52"/>
    <w:rsid w:val="00E95D01"/>
    <w:rsid w:val="00E95D38"/>
    <w:rsid w:val="00E95DAE"/>
    <w:rsid w:val="00E9627E"/>
    <w:rsid w:val="00E965A9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149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1FA"/>
    <w:rsid w:val="00EB42C8"/>
    <w:rsid w:val="00EB44A6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5FB"/>
    <w:rsid w:val="00EB7832"/>
    <w:rsid w:val="00EB7B45"/>
    <w:rsid w:val="00EB7C50"/>
    <w:rsid w:val="00EB7E4D"/>
    <w:rsid w:val="00EB7FE8"/>
    <w:rsid w:val="00EC045E"/>
    <w:rsid w:val="00EC0930"/>
    <w:rsid w:val="00EC0BED"/>
    <w:rsid w:val="00EC117E"/>
    <w:rsid w:val="00EC183D"/>
    <w:rsid w:val="00EC1D83"/>
    <w:rsid w:val="00EC2106"/>
    <w:rsid w:val="00EC210A"/>
    <w:rsid w:val="00EC2591"/>
    <w:rsid w:val="00EC2E21"/>
    <w:rsid w:val="00EC331F"/>
    <w:rsid w:val="00EC36DD"/>
    <w:rsid w:val="00EC382E"/>
    <w:rsid w:val="00EC49A7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C82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616D"/>
    <w:rsid w:val="00ED7140"/>
    <w:rsid w:val="00ED732E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AF"/>
    <w:rsid w:val="00EF447D"/>
    <w:rsid w:val="00EF493B"/>
    <w:rsid w:val="00EF4F32"/>
    <w:rsid w:val="00EF5247"/>
    <w:rsid w:val="00EF5326"/>
    <w:rsid w:val="00EF5630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691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14C"/>
    <w:rsid w:val="00F113C6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48E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2FA4"/>
    <w:rsid w:val="00F23125"/>
    <w:rsid w:val="00F2357F"/>
    <w:rsid w:val="00F238F6"/>
    <w:rsid w:val="00F23BD0"/>
    <w:rsid w:val="00F23FCA"/>
    <w:rsid w:val="00F244C0"/>
    <w:rsid w:val="00F2456B"/>
    <w:rsid w:val="00F249F2"/>
    <w:rsid w:val="00F24A57"/>
    <w:rsid w:val="00F24F4D"/>
    <w:rsid w:val="00F24FA0"/>
    <w:rsid w:val="00F250CE"/>
    <w:rsid w:val="00F25157"/>
    <w:rsid w:val="00F25395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C20"/>
    <w:rsid w:val="00F32F0E"/>
    <w:rsid w:val="00F32F3E"/>
    <w:rsid w:val="00F32FBF"/>
    <w:rsid w:val="00F336DB"/>
    <w:rsid w:val="00F3383E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6D65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5DE"/>
    <w:rsid w:val="00F52756"/>
    <w:rsid w:val="00F5295C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B3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23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CE6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19F"/>
    <w:rsid w:val="00F76337"/>
    <w:rsid w:val="00F763DF"/>
    <w:rsid w:val="00F76B2E"/>
    <w:rsid w:val="00F76B74"/>
    <w:rsid w:val="00F7792A"/>
    <w:rsid w:val="00F77936"/>
    <w:rsid w:val="00F77C47"/>
    <w:rsid w:val="00F77CFA"/>
    <w:rsid w:val="00F80D8F"/>
    <w:rsid w:val="00F81311"/>
    <w:rsid w:val="00F81507"/>
    <w:rsid w:val="00F81625"/>
    <w:rsid w:val="00F816C8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D0D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D9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17F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40A"/>
    <w:rsid w:val="00FA1CBF"/>
    <w:rsid w:val="00FA1D8F"/>
    <w:rsid w:val="00FA1F1D"/>
    <w:rsid w:val="00FA2002"/>
    <w:rsid w:val="00FA2526"/>
    <w:rsid w:val="00FA25D5"/>
    <w:rsid w:val="00FA28D0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1B"/>
    <w:rsid w:val="00FB19D8"/>
    <w:rsid w:val="00FB22E5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3F4"/>
    <w:rsid w:val="00FB57A7"/>
    <w:rsid w:val="00FB5A6F"/>
    <w:rsid w:val="00FB5D73"/>
    <w:rsid w:val="00FB6401"/>
    <w:rsid w:val="00FB67DD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5A1"/>
    <w:rsid w:val="00FC1830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B14"/>
    <w:rsid w:val="00FC4CA4"/>
    <w:rsid w:val="00FC4DD6"/>
    <w:rsid w:val="00FC545C"/>
    <w:rsid w:val="00FC553E"/>
    <w:rsid w:val="00FC65A0"/>
    <w:rsid w:val="00FC6B4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0927"/>
    <w:rsid w:val="00FE20AB"/>
    <w:rsid w:val="00FE22FE"/>
    <w:rsid w:val="00FE2B7B"/>
    <w:rsid w:val="00FE306A"/>
    <w:rsid w:val="00FE3100"/>
    <w:rsid w:val="00FE3439"/>
    <w:rsid w:val="00FE3768"/>
    <w:rsid w:val="00FE37C6"/>
    <w:rsid w:val="00FE4D61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6E3"/>
    <w:rsid w:val="00FF0BBB"/>
    <w:rsid w:val="00FF1455"/>
    <w:rsid w:val="00FF1716"/>
    <w:rsid w:val="00FF1862"/>
    <w:rsid w:val="00FF1E0C"/>
    <w:rsid w:val="00FF2077"/>
    <w:rsid w:val="00FF2A88"/>
    <w:rsid w:val="00FF30B9"/>
    <w:rsid w:val="00FF3602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CA6BD"/>
  <w15:chartTrackingRefBased/>
  <w15:docId w15:val="{70818717-2807-4E0E-B5A8-20F43FC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795A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A6A16-940F-4603-B66B-950CD18AA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10357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Miao, Honglei</cp:lastModifiedBy>
  <cp:revision>2</cp:revision>
  <cp:lastPrinted>2011-11-09T07:49:00Z</cp:lastPrinted>
  <dcterms:created xsi:type="dcterms:W3CDTF">2017-05-06T11:55:00Z</dcterms:created>
  <dcterms:modified xsi:type="dcterms:W3CDTF">2017-05-06T11:55:00Z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5fbc5ec9-ebba-47e5-be27-08ad1877ce87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2016-08-03 09:31:08Z</vt:lpwstr>
  </property>
  <property fmtid="{D5CDD505-2E9C-101B-9397-08002B2CF9AE}" pid="12" name="CTPClassification">
    <vt:lpwstr>CTP_IC</vt:lpwstr>
  </property>
</Properties>
</file>